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040"/>
          <w:tab w:val="left" w:pos="6120"/>
        </w:tabs>
        <w:spacing w:line="240" w:lineRule="auto"/>
        <w:ind w:left="-158" w:leftChars="-75" w:right="878" w:firstLine="480"/>
        <w:jc w:val="center"/>
        <w:rPr>
          <w:rFonts w:ascii="微软雅黑" w:hAnsi="微软雅黑" w:eastAsia="微软雅黑" w:cs="Arial"/>
          <w:sz w:val="22"/>
          <w:szCs w:val="21"/>
        </w:rPr>
      </w:pPr>
      <w:bookmarkStart w:id="0" w:name="_Toc490966867"/>
      <w:bookmarkStart w:id="1" w:name="_Toc490966907"/>
    </w:p>
    <w:p>
      <w:pPr>
        <w:tabs>
          <w:tab w:val="left" w:pos="5040"/>
          <w:tab w:val="left" w:pos="6120"/>
        </w:tabs>
        <w:spacing w:line="240" w:lineRule="auto"/>
        <w:ind w:left="-158" w:leftChars="-75" w:right="878" w:firstLine="480"/>
        <w:jc w:val="center"/>
        <w:rPr>
          <w:rFonts w:ascii="微软雅黑" w:hAnsi="微软雅黑" w:eastAsia="微软雅黑" w:cs="Arial"/>
          <w:sz w:val="22"/>
          <w:szCs w:val="21"/>
        </w:rPr>
      </w:pPr>
      <w:r>
        <w:rPr>
          <w:rFonts w:eastAsia="仿宋"/>
          <w:sz w:val="24"/>
        </w:rPr>
        <w:drawing>
          <wp:inline distT="0" distB="0" distL="0" distR="0">
            <wp:extent cx="3571875" cy="9239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3571875" cy="923925"/>
                    </a:xfrm>
                    <a:prstGeom prst="rect">
                      <a:avLst/>
                    </a:prstGeom>
                    <a:noFill/>
                    <a:ln>
                      <a:noFill/>
                    </a:ln>
                  </pic:spPr>
                </pic:pic>
              </a:graphicData>
            </a:graphic>
          </wp:inline>
        </w:drawing>
      </w:r>
    </w:p>
    <w:p>
      <w:pPr>
        <w:pStyle w:val="281"/>
        <w:jc w:val="center"/>
        <w:rPr>
          <w:rFonts w:hint="default" w:ascii="微软雅黑" w:hAnsi="微软雅黑" w:eastAsia="微软雅黑"/>
          <w:sz w:val="48"/>
          <w:szCs w:val="48"/>
          <w:lang w:val="en-US" w:eastAsia="zh-CN"/>
        </w:rPr>
      </w:pPr>
      <w:r>
        <w:rPr>
          <w:rFonts w:hint="eastAsia" w:ascii="微软雅黑" w:hAnsi="微软雅黑" w:eastAsia="微软雅黑"/>
          <w:sz w:val="48"/>
          <w:szCs w:val="48"/>
          <w:lang w:eastAsia="zh-CN"/>
        </w:rPr>
        <w:t>购买</w:t>
      </w:r>
      <w:r>
        <w:rPr>
          <w:rFonts w:hint="eastAsia" w:ascii="微软雅黑" w:hAnsi="微软雅黑" w:eastAsia="微软雅黑"/>
          <w:sz w:val="48"/>
          <w:szCs w:val="48"/>
          <w:lang w:val="en-US" w:eastAsia="zh-CN"/>
        </w:rPr>
        <w:t>UPS蓄电池及更换项目</w:t>
      </w:r>
    </w:p>
    <w:p>
      <w:pPr>
        <w:pStyle w:val="281"/>
        <w:jc w:val="center"/>
        <w:rPr>
          <w:rFonts w:ascii="微软雅黑" w:hAnsi="微软雅黑" w:eastAsia="微软雅黑"/>
          <w:bCs/>
          <w:sz w:val="56"/>
          <w:szCs w:val="96"/>
          <w:lang w:eastAsia="zh-CN"/>
        </w:rPr>
      </w:pPr>
    </w:p>
    <w:p>
      <w:pPr>
        <w:pStyle w:val="281"/>
        <w:jc w:val="center"/>
        <w:rPr>
          <w:rFonts w:ascii="微软雅黑" w:hAnsi="微软雅黑" w:eastAsia="微软雅黑"/>
          <w:bCs/>
          <w:sz w:val="96"/>
          <w:szCs w:val="96"/>
          <w:lang w:eastAsia="zh-CN"/>
        </w:rPr>
      </w:pPr>
      <w:r>
        <w:rPr>
          <w:rFonts w:hint="eastAsia" w:ascii="微软雅黑" w:hAnsi="微软雅黑" w:eastAsia="微软雅黑"/>
          <w:bCs/>
          <w:sz w:val="96"/>
          <w:szCs w:val="96"/>
          <w:lang w:eastAsia="zh-CN"/>
        </w:rPr>
        <w:t>招标文件</w:t>
      </w:r>
    </w:p>
    <w:p>
      <w:pPr>
        <w:pStyle w:val="284"/>
        <w:rPr>
          <w:rFonts w:eastAsia="仿宋"/>
          <w:color w:val="000000"/>
        </w:rPr>
      </w:pPr>
      <w:r>
        <w:rPr>
          <w:rFonts w:hint="eastAsia" w:eastAsia="仿宋"/>
          <w:color w:val="000000"/>
        </w:rPr>
        <w:t>项目编号：</w:t>
      </w:r>
    </w:p>
    <w:p>
      <w:pPr>
        <w:spacing w:line="240" w:lineRule="auto"/>
        <w:jc w:val="center"/>
        <w:rPr>
          <w:rFonts w:ascii="微软雅黑" w:hAnsi="微软雅黑" w:eastAsia="微软雅黑"/>
          <w:sz w:val="40"/>
          <w:szCs w:val="36"/>
        </w:rPr>
      </w:pPr>
    </w:p>
    <w:p>
      <w:pPr>
        <w:spacing w:line="240" w:lineRule="auto"/>
        <w:jc w:val="center"/>
        <w:rPr>
          <w:rFonts w:ascii="微软雅黑" w:hAnsi="微软雅黑" w:eastAsia="微软雅黑"/>
          <w:sz w:val="40"/>
          <w:szCs w:val="36"/>
        </w:rPr>
      </w:pPr>
    </w:p>
    <w:p>
      <w:pPr>
        <w:spacing w:line="240" w:lineRule="auto"/>
        <w:jc w:val="center"/>
        <w:rPr>
          <w:rFonts w:ascii="微软雅黑" w:hAnsi="微软雅黑" w:eastAsia="微软雅黑"/>
          <w:sz w:val="40"/>
          <w:szCs w:val="36"/>
        </w:rPr>
      </w:pPr>
    </w:p>
    <w:p>
      <w:pPr>
        <w:spacing w:line="240" w:lineRule="auto"/>
        <w:jc w:val="center"/>
        <w:rPr>
          <w:rFonts w:ascii="微软雅黑" w:hAnsi="微软雅黑" w:eastAsia="微软雅黑"/>
          <w:sz w:val="40"/>
          <w:szCs w:val="36"/>
        </w:rPr>
      </w:pPr>
    </w:p>
    <w:p>
      <w:pPr>
        <w:spacing w:line="240" w:lineRule="auto"/>
        <w:jc w:val="center"/>
        <w:rPr>
          <w:rFonts w:ascii="微软雅黑" w:hAnsi="微软雅黑" w:eastAsia="微软雅黑"/>
          <w:sz w:val="40"/>
          <w:szCs w:val="36"/>
        </w:rPr>
      </w:pPr>
    </w:p>
    <w:p>
      <w:pPr>
        <w:spacing w:line="240" w:lineRule="auto"/>
        <w:ind w:firstLine="0"/>
        <w:jc w:val="center"/>
        <w:rPr>
          <w:rFonts w:ascii="微软雅黑" w:hAnsi="微软雅黑" w:eastAsia="微软雅黑" w:cs="Arial"/>
          <w:sz w:val="32"/>
          <w:szCs w:val="36"/>
        </w:rPr>
        <w:sectPr>
          <w:headerReference r:id="rId5" w:type="default"/>
          <w:footerReference r:id="rId6" w:type="default"/>
          <w:pgSz w:w="11906" w:h="16838"/>
          <w:pgMar w:top="1440" w:right="2906" w:bottom="1440" w:left="2520" w:header="851" w:footer="992" w:gutter="0"/>
          <w:pgNumType w:start="0"/>
          <w:cols w:space="425" w:num="1"/>
          <w:titlePg/>
          <w:docGrid w:type="lines" w:linePitch="312" w:charSpace="0"/>
        </w:sectPr>
      </w:pPr>
      <w:r>
        <w:rPr>
          <w:rFonts w:hint="eastAsia" w:ascii="微软雅黑" w:hAnsi="微软雅黑" w:eastAsia="微软雅黑"/>
          <w:sz w:val="32"/>
          <w:szCs w:val="36"/>
        </w:rPr>
        <w:t>20</w:t>
      </w:r>
      <w:r>
        <w:rPr>
          <w:rFonts w:ascii="微软雅黑" w:hAnsi="微软雅黑" w:eastAsia="微软雅黑"/>
          <w:sz w:val="32"/>
          <w:szCs w:val="36"/>
        </w:rPr>
        <w:t>2</w:t>
      </w:r>
      <w:r>
        <w:rPr>
          <w:rFonts w:hint="eastAsia" w:ascii="微软雅黑" w:hAnsi="微软雅黑" w:eastAsia="微软雅黑"/>
          <w:sz w:val="32"/>
          <w:szCs w:val="36"/>
          <w:lang w:val="en-US" w:eastAsia="zh-CN"/>
        </w:rPr>
        <w:t>3</w:t>
      </w:r>
      <w:r>
        <w:rPr>
          <w:rFonts w:hint="eastAsia" w:ascii="微软雅黑" w:hAnsi="微软雅黑" w:eastAsia="微软雅黑"/>
          <w:sz w:val="32"/>
          <w:szCs w:val="36"/>
        </w:rPr>
        <w:t>年</w:t>
      </w:r>
      <w:r>
        <w:rPr>
          <w:rFonts w:hint="eastAsia" w:ascii="微软雅黑" w:hAnsi="微软雅黑" w:eastAsia="微软雅黑"/>
          <w:sz w:val="32"/>
          <w:szCs w:val="36"/>
          <w:lang w:val="en-US" w:eastAsia="zh-CN"/>
        </w:rPr>
        <w:t>3</w:t>
      </w:r>
      <w:r>
        <w:rPr>
          <w:rFonts w:hint="eastAsia" w:ascii="微软雅黑" w:hAnsi="微软雅黑" w:eastAsia="微软雅黑"/>
          <w:sz w:val="32"/>
          <w:szCs w:val="36"/>
        </w:rPr>
        <w:t>月</w:t>
      </w:r>
    </w:p>
    <w:bookmarkEnd w:id="0"/>
    <w:bookmarkEnd w:id="1"/>
    <w:p>
      <w:pPr>
        <w:pStyle w:val="8"/>
        <w:spacing w:line="240" w:lineRule="auto"/>
        <w:rPr>
          <w:rFonts w:ascii="微软雅黑" w:hAnsi="微软雅黑" w:eastAsia="微软雅黑"/>
        </w:rPr>
      </w:pPr>
      <w:bookmarkStart w:id="2" w:name="_Toc348874795"/>
      <w:bookmarkEnd w:id="2"/>
      <w:bookmarkStart w:id="3" w:name="_Toc469307412"/>
      <w:r>
        <w:rPr>
          <w:rFonts w:hint="eastAsia" w:ascii="微软雅黑" w:hAnsi="微软雅黑" w:eastAsia="微软雅黑"/>
        </w:rPr>
        <w:t>投标须知</w:t>
      </w:r>
      <w:bookmarkEnd w:id="3"/>
    </w:p>
    <w:p>
      <w:pPr>
        <w:pStyle w:val="73"/>
        <w:spacing w:line="240" w:lineRule="auto"/>
        <w:rPr>
          <w:rFonts w:ascii="微软雅黑" w:hAnsi="微软雅黑" w:eastAsia="微软雅黑"/>
        </w:rPr>
      </w:pPr>
      <w:bookmarkStart w:id="4" w:name="_Toc469307413"/>
      <w:r>
        <w:rPr>
          <w:rFonts w:hint="eastAsia" w:ascii="微软雅黑" w:hAnsi="微软雅黑" w:eastAsia="微软雅黑"/>
        </w:rPr>
        <w:t>综合说明</w:t>
      </w:r>
      <w:bookmarkEnd w:id="4"/>
    </w:p>
    <w:p>
      <w:pPr>
        <w:pStyle w:val="10"/>
        <w:spacing w:line="240" w:lineRule="auto"/>
        <w:ind w:left="0" w:firstLine="0"/>
        <w:rPr>
          <w:rFonts w:ascii="微软雅黑" w:hAnsi="微软雅黑" w:eastAsia="微软雅黑"/>
          <w:sz w:val="28"/>
        </w:rPr>
      </w:pPr>
      <w:bookmarkStart w:id="5" w:name="_Toc342031208"/>
      <w:bookmarkStart w:id="6" w:name="_Toc469307414"/>
      <w:r>
        <w:rPr>
          <w:rFonts w:hint="eastAsia" w:ascii="微软雅黑" w:hAnsi="微软雅黑" w:eastAsia="微软雅黑"/>
          <w:sz w:val="28"/>
        </w:rPr>
        <w:t>概</w:t>
      </w:r>
      <w:r>
        <w:rPr>
          <w:rFonts w:hint="eastAsia" w:ascii="微软雅黑" w:hAnsi="微软雅黑" w:eastAsia="微软雅黑" w:cs="Batang"/>
          <w:sz w:val="28"/>
        </w:rPr>
        <w:t>述</w:t>
      </w:r>
      <w:bookmarkEnd w:id="5"/>
      <w:bookmarkEnd w:id="6"/>
    </w:p>
    <w:p>
      <w:pPr>
        <w:spacing w:line="240" w:lineRule="auto"/>
        <w:ind w:firstLine="480" w:firstLineChars="200"/>
        <w:rPr>
          <w:rFonts w:ascii="微软雅黑" w:hAnsi="微软雅黑" w:eastAsia="微软雅黑"/>
          <w:sz w:val="24"/>
          <w:szCs w:val="24"/>
        </w:rPr>
      </w:pPr>
      <w:r>
        <w:rPr>
          <w:rFonts w:hint="eastAsia" w:ascii="微软雅黑" w:hAnsi="微软雅黑" w:eastAsia="微软雅黑"/>
          <w:sz w:val="24"/>
          <w:szCs w:val="24"/>
        </w:rPr>
        <w:t>1. 本文件为安徽</w:t>
      </w:r>
      <w:r>
        <w:rPr>
          <w:rFonts w:ascii="微软雅黑" w:hAnsi="微软雅黑" w:eastAsia="微软雅黑"/>
          <w:sz w:val="24"/>
          <w:szCs w:val="24"/>
        </w:rPr>
        <w:t>新安银行股份有限公司</w:t>
      </w:r>
      <w:r>
        <w:rPr>
          <w:rFonts w:hint="eastAsia" w:ascii="微软雅黑" w:hAnsi="微软雅黑" w:eastAsia="微软雅黑"/>
          <w:sz w:val="24"/>
          <w:szCs w:val="24"/>
        </w:rPr>
        <w:t>（以下简称"招标方"或“新安银行”）对</w:t>
      </w:r>
      <w:r>
        <w:rPr>
          <w:rFonts w:ascii="微软雅黑" w:hAnsi="微软雅黑" w:eastAsia="微软雅黑"/>
          <w:sz w:val="24"/>
          <w:szCs w:val="24"/>
        </w:rPr>
        <w:t>新安银行</w:t>
      </w:r>
      <w:r>
        <w:rPr>
          <w:rFonts w:hint="eastAsia" w:ascii="微软雅黑" w:hAnsi="微软雅黑" w:eastAsia="微软雅黑"/>
          <w:sz w:val="24"/>
          <w:szCs w:val="24"/>
        </w:rPr>
        <w:t>购买2023</w:t>
      </w:r>
      <w:r>
        <w:rPr>
          <w:rFonts w:hint="eastAsia" w:ascii="微软雅黑" w:hAnsi="微软雅黑" w:eastAsia="微软雅黑"/>
          <w:sz w:val="24"/>
          <w:szCs w:val="24"/>
          <w:lang w:val="en-US" w:eastAsia="zh-CN"/>
        </w:rPr>
        <w:t>年UPS蓄电池更换项目</w:t>
      </w:r>
      <w:r>
        <w:rPr>
          <w:rFonts w:hint="eastAsia" w:ascii="微软雅黑" w:hAnsi="微软雅黑" w:eastAsia="微软雅黑"/>
          <w:sz w:val="24"/>
          <w:szCs w:val="24"/>
        </w:rPr>
        <w:t>提供商（以下简称"投标方"）提出的招标需求书，本文件将作为技术和商务谈判以及合同签定的基础，投标方应针对自己产品的特点提供完整的解决方案。本招标文件将作为谈判的基础。</w:t>
      </w:r>
    </w:p>
    <w:p>
      <w:pPr>
        <w:spacing w:line="240" w:lineRule="auto"/>
        <w:ind w:firstLine="480" w:firstLineChars="200"/>
        <w:rPr>
          <w:rFonts w:ascii="微软雅黑" w:hAnsi="微软雅黑" w:eastAsia="微软雅黑"/>
          <w:sz w:val="24"/>
          <w:szCs w:val="24"/>
        </w:rPr>
      </w:pPr>
      <w:r>
        <w:rPr>
          <w:rFonts w:hint="eastAsia" w:ascii="微软雅黑" w:hAnsi="微软雅黑" w:eastAsia="微软雅黑"/>
          <w:sz w:val="24"/>
          <w:szCs w:val="24"/>
        </w:rPr>
        <w:t>2. 本招标文件提出了招标方对该项目需求的范围和相应的要求，可供投标方编写投标文件之用，投标方应仔细阅读并充分理解。</w:t>
      </w:r>
    </w:p>
    <w:p>
      <w:pPr>
        <w:pStyle w:val="10"/>
        <w:spacing w:line="240" w:lineRule="auto"/>
        <w:ind w:left="0" w:firstLine="0"/>
        <w:rPr>
          <w:rFonts w:ascii="微软雅黑" w:hAnsi="微软雅黑" w:eastAsia="微软雅黑"/>
          <w:sz w:val="28"/>
        </w:rPr>
      </w:pPr>
      <w:bookmarkStart w:id="7" w:name="_Toc469307415"/>
      <w:r>
        <w:rPr>
          <w:rFonts w:hint="eastAsia" w:ascii="微软雅黑" w:hAnsi="微软雅黑" w:eastAsia="微软雅黑"/>
          <w:sz w:val="28"/>
        </w:rPr>
        <w:t>合格的投标人</w:t>
      </w:r>
      <w:bookmarkEnd w:id="7"/>
    </w:p>
    <w:p>
      <w:pPr>
        <w:spacing w:line="240" w:lineRule="auto"/>
        <w:ind w:firstLine="480" w:firstLineChars="200"/>
        <w:rPr>
          <w:rFonts w:ascii="微软雅黑" w:hAnsi="微软雅黑" w:eastAsia="微软雅黑"/>
          <w:sz w:val="24"/>
          <w:szCs w:val="24"/>
        </w:rPr>
      </w:pPr>
      <w:r>
        <w:rPr>
          <w:rFonts w:hint="eastAsia" w:ascii="微软雅黑" w:hAnsi="微软雅黑" w:eastAsia="微软雅黑"/>
          <w:sz w:val="24"/>
          <w:szCs w:val="24"/>
        </w:rPr>
        <w:t>1. 响应招标文件要求、有提供服务能力，具备本招标文件中规定条件的法人；</w:t>
      </w:r>
    </w:p>
    <w:p>
      <w:pPr>
        <w:spacing w:line="240" w:lineRule="auto"/>
        <w:ind w:firstLine="480" w:firstLineChars="200"/>
        <w:rPr>
          <w:rFonts w:hint="eastAsia" w:ascii="微软雅黑" w:hAnsi="微软雅黑" w:eastAsia="微软雅黑"/>
          <w:sz w:val="24"/>
          <w:szCs w:val="24"/>
          <w:lang w:eastAsia="zh-CN"/>
        </w:rPr>
      </w:pPr>
      <w:r>
        <w:rPr>
          <w:rFonts w:hint="eastAsia" w:ascii="微软雅黑" w:hAnsi="微软雅黑" w:eastAsia="微软雅黑"/>
          <w:sz w:val="24"/>
          <w:szCs w:val="24"/>
        </w:rPr>
        <w:t>2. 符合上述条件的投标人应承担招标及履约中应承担的全部责任与义务</w:t>
      </w:r>
      <w:r>
        <w:rPr>
          <w:rFonts w:hint="eastAsia" w:ascii="微软雅黑" w:hAnsi="微软雅黑" w:eastAsia="微软雅黑"/>
          <w:sz w:val="24"/>
          <w:szCs w:val="24"/>
          <w:lang w:eastAsia="zh-CN"/>
        </w:rPr>
        <w:t>；</w:t>
      </w:r>
    </w:p>
    <w:p>
      <w:pPr>
        <w:spacing w:line="240" w:lineRule="auto"/>
        <w:ind w:firstLine="480" w:firstLineChars="200"/>
        <w:rPr>
          <w:rFonts w:ascii="微软雅黑" w:hAnsi="微软雅黑" w:eastAsia="微软雅黑"/>
          <w:sz w:val="24"/>
          <w:szCs w:val="24"/>
        </w:rPr>
      </w:pPr>
      <w:r>
        <w:rPr>
          <w:rFonts w:hint="eastAsia" w:ascii="微软雅黑" w:hAnsi="微软雅黑" w:eastAsia="微软雅黑"/>
          <w:sz w:val="24"/>
          <w:szCs w:val="24"/>
        </w:rPr>
        <w:t>3.</w:t>
      </w:r>
      <w:r>
        <w:rPr>
          <w:rFonts w:ascii="微软雅黑" w:hAnsi="微软雅黑" w:eastAsia="微软雅黑"/>
          <w:sz w:val="24"/>
          <w:szCs w:val="24"/>
        </w:rPr>
        <w:t xml:space="preserve"> </w:t>
      </w:r>
      <w:r>
        <w:rPr>
          <w:rFonts w:hint="eastAsia" w:ascii="微软雅黑" w:hAnsi="微软雅黑" w:eastAsia="微软雅黑"/>
          <w:sz w:val="24"/>
          <w:szCs w:val="24"/>
        </w:rPr>
        <w:t>近3年内有</w:t>
      </w:r>
      <w:r>
        <w:rPr>
          <w:rFonts w:hint="eastAsia" w:ascii="微软雅黑" w:hAnsi="微软雅黑" w:eastAsia="微软雅黑"/>
          <w:sz w:val="24"/>
          <w:szCs w:val="24"/>
          <w:lang w:val="en-US" w:eastAsia="zh-CN"/>
        </w:rPr>
        <w:t>UPS蓄电池</w:t>
      </w:r>
      <w:r>
        <w:rPr>
          <w:rFonts w:hint="eastAsia" w:ascii="微软雅黑" w:hAnsi="微软雅黑" w:eastAsia="微软雅黑"/>
          <w:sz w:val="24"/>
          <w:szCs w:val="24"/>
        </w:rPr>
        <w:t>建设</w:t>
      </w:r>
      <w:r>
        <w:rPr>
          <w:rFonts w:hint="eastAsia" w:ascii="微软雅黑" w:hAnsi="微软雅黑" w:eastAsia="微软雅黑"/>
          <w:sz w:val="24"/>
          <w:szCs w:val="24"/>
          <w:lang w:eastAsia="zh-CN"/>
        </w:rPr>
        <w:t>、</w:t>
      </w:r>
      <w:r>
        <w:rPr>
          <w:rFonts w:hint="eastAsia" w:ascii="微软雅黑" w:hAnsi="微软雅黑" w:eastAsia="微软雅黑"/>
          <w:sz w:val="24"/>
          <w:szCs w:val="24"/>
          <w:lang w:val="en-US" w:eastAsia="zh-CN"/>
        </w:rPr>
        <w:t>更换、</w:t>
      </w:r>
      <w:r>
        <w:rPr>
          <w:rFonts w:hint="eastAsia" w:ascii="微软雅黑" w:hAnsi="微软雅黑" w:eastAsia="微软雅黑"/>
          <w:sz w:val="24"/>
          <w:szCs w:val="24"/>
        </w:rPr>
        <w:t>维护的相关业绩案例（需提供合同复印件）。</w:t>
      </w:r>
    </w:p>
    <w:p>
      <w:pPr>
        <w:pStyle w:val="10"/>
        <w:spacing w:line="240" w:lineRule="auto"/>
        <w:ind w:left="0" w:firstLine="0"/>
        <w:rPr>
          <w:rFonts w:ascii="微软雅黑" w:hAnsi="微软雅黑" w:eastAsia="微软雅黑"/>
          <w:sz w:val="28"/>
        </w:rPr>
      </w:pPr>
      <w:bookmarkStart w:id="8" w:name="_Toc469307416"/>
      <w:r>
        <w:rPr>
          <w:rFonts w:hint="eastAsia" w:ascii="微软雅黑" w:hAnsi="微软雅黑" w:eastAsia="微软雅黑"/>
          <w:sz w:val="28"/>
        </w:rPr>
        <w:t>投标费用</w:t>
      </w:r>
      <w:bookmarkEnd w:id="8"/>
    </w:p>
    <w:p>
      <w:pPr>
        <w:spacing w:line="240" w:lineRule="auto"/>
        <w:ind w:firstLine="480" w:firstLineChars="200"/>
        <w:rPr>
          <w:rFonts w:ascii="微软雅黑" w:hAnsi="微软雅黑" w:eastAsia="微软雅黑"/>
          <w:sz w:val="24"/>
          <w:szCs w:val="24"/>
        </w:rPr>
      </w:pPr>
      <w:r>
        <w:rPr>
          <w:rFonts w:hint="eastAsia" w:ascii="微软雅黑" w:hAnsi="微软雅黑" w:eastAsia="微软雅黑"/>
          <w:sz w:val="24"/>
          <w:szCs w:val="24"/>
        </w:rPr>
        <w:t>无论投标过程和结果如何，投标人自行承担与投标有关的全部费用。</w:t>
      </w:r>
    </w:p>
    <w:p>
      <w:pPr>
        <w:pStyle w:val="73"/>
        <w:spacing w:line="240" w:lineRule="auto"/>
        <w:rPr>
          <w:rFonts w:ascii="微软雅黑" w:hAnsi="微软雅黑" w:eastAsia="微软雅黑"/>
        </w:rPr>
      </w:pPr>
      <w:bookmarkStart w:id="9" w:name="_Toc469307417"/>
      <w:r>
        <w:rPr>
          <w:rFonts w:hint="eastAsia" w:ascii="微软雅黑" w:hAnsi="微软雅黑" w:eastAsia="微软雅黑"/>
        </w:rPr>
        <w:t>投标文件的编制</w:t>
      </w:r>
      <w:bookmarkEnd w:id="9"/>
    </w:p>
    <w:p>
      <w:pPr>
        <w:pStyle w:val="10"/>
        <w:spacing w:line="240" w:lineRule="auto"/>
        <w:ind w:left="0" w:firstLine="0"/>
        <w:rPr>
          <w:rFonts w:ascii="微软雅黑" w:hAnsi="微软雅黑" w:eastAsia="微软雅黑"/>
          <w:sz w:val="28"/>
        </w:rPr>
      </w:pPr>
      <w:bookmarkStart w:id="10" w:name="_Toc469307418"/>
      <w:r>
        <w:rPr>
          <w:rFonts w:hint="eastAsia" w:ascii="微软雅黑" w:hAnsi="微软雅黑" w:eastAsia="微软雅黑"/>
          <w:sz w:val="28"/>
        </w:rPr>
        <w:t>总体要求</w:t>
      </w:r>
      <w:bookmarkEnd w:id="10"/>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微软雅黑" w:hAnsi="微软雅黑" w:eastAsia="微软雅黑"/>
          <w:sz w:val="24"/>
        </w:rPr>
      </w:pPr>
      <w:r>
        <w:rPr>
          <w:rFonts w:hint="eastAsia" w:ascii="微软雅黑" w:hAnsi="微软雅黑" w:eastAsia="微软雅黑"/>
          <w:sz w:val="24"/>
        </w:rPr>
        <w:t>1. 投标人应仔细阅读招标文件的所有内容，根据本文件的要求提供投标文件，并保证所提供的全部资料的真实性，以使其投标文件对本文件作出实质性响应，否则，其投标文件可能导致废标处理。</w:t>
      </w:r>
    </w:p>
    <w:p>
      <w:pPr>
        <w:pStyle w:val="5"/>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微软雅黑" w:hAnsi="微软雅黑" w:eastAsia="微软雅黑"/>
          <w:sz w:val="24"/>
        </w:rPr>
      </w:pPr>
      <w:r>
        <w:rPr>
          <w:rFonts w:hint="eastAsia" w:ascii="微软雅黑" w:hAnsi="微软雅黑" w:eastAsia="微软雅黑"/>
          <w:sz w:val="24"/>
        </w:rPr>
        <w:t>2. 投标人应按本文件中提供的内容和要求制作投标文件，投标文件应装订成册。</w:t>
      </w:r>
    </w:p>
    <w:p>
      <w:pPr>
        <w:pStyle w:val="5"/>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微软雅黑" w:hAnsi="微软雅黑" w:eastAsia="微软雅黑"/>
          <w:sz w:val="24"/>
        </w:rPr>
      </w:pPr>
      <w:r>
        <w:rPr>
          <w:rFonts w:hint="eastAsia" w:ascii="微软雅黑" w:hAnsi="微软雅黑" w:eastAsia="微软雅黑"/>
          <w:sz w:val="24"/>
        </w:rPr>
        <w:t>3. 投标方应按照本招标文件的要求，提供详细完整的方案建议书。该方案应完全满足并高于本招标文件提出的要求，对于本招标文件中的某些部分，投标方如不能满足要求，或有其它替代方案，或有其它修改建议，应在方案中必须给出修改的理由以及与原要求的差别，否则，招标方即认为投标方可以满足本招标文件的要求。</w:t>
      </w:r>
    </w:p>
    <w:p>
      <w:pPr>
        <w:pStyle w:val="5"/>
        <w:spacing w:line="240" w:lineRule="auto"/>
        <w:ind w:firstLine="480" w:firstLineChars="200"/>
        <w:rPr>
          <w:rFonts w:ascii="微软雅黑" w:hAnsi="微软雅黑" w:eastAsia="微软雅黑"/>
          <w:sz w:val="24"/>
        </w:rPr>
      </w:pPr>
      <w:r>
        <w:rPr>
          <w:rFonts w:hint="eastAsia" w:ascii="微软雅黑" w:hAnsi="微软雅黑" w:eastAsia="微软雅黑"/>
          <w:sz w:val="24"/>
        </w:rPr>
        <w:t>4. 对本招标文件各条目的应答为“满足”、“不满足”、“部分满足”，不得使用“明白”、“理解”等词语。在答复中，要求明确满足程度，并作出详细解释，不得仅有应答而无解释。说明中有“详见”、“参见”的，应指明参见文档中的具体的章节或页码。“不满足”、“部分满足”的内容应充分说明理由，如以后满足则须说明满足时间及软件版本号。</w:t>
      </w:r>
    </w:p>
    <w:p>
      <w:pPr>
        <w:pStyle w:val="5"/>
        <w:spacing w:line="240" w:lineRule="auto"/>
        <w:ind w:firstLine="480" w:firstLineChars="200"/>
        <w:rPr>
          <w:rFonts w:ascii="微软雅黑" w:hAnsi="微软雅黑" w:eastAsia="微软雅黑"/>
          <w:sz w:val="24"/>
        </w:rPr>
      </w:pPr>
      <w:r>
        <w:rPr>
          <w:rFonts w:hint="eastAsia" w:ascii="微软雅黑" w:hAnsi="微软雅黑" w:eastAsia="微软雅黑"/>
          <w:sz w:val="24"/>
        </w:rPr>
        <w:t>5. 根据本招标文件要求，投标方应作出系统解决方案和系统详细设计。</w:t>
      </w:r>
    </w:p>
    <w:p>
      <w:pPr>
        <w:pStyle w:val="5"/>
        <w:spacing w:line="240" w:lineRule="auto"/>
        <w:ind w:firstLine="480" w:firstLineChars="200"/>
        <w:rPr>
          <w:rFonts w:ascii="微软雅黑" w:hAnsi="微软雅黑" w:eastAsia="微软雅黑"/>
          <w:sz w:val="24"/>
        </w:rPr>
      </w:pPr>
      <w:r>
        <w:rPr>
          <w:rFonts w:hint="eastAsia" w:ascii="微软雅黑" w:hAnsi="微软雅黑" w:eastAsia="微软雅黑"/>
          <w:sz w:val="24"/>
        </w:rPr>
        <w:t>6. 在技术谈判的各个阶段，招标方将以书面形式要求投标方对有关问题进行进一步的技术澄清，投标方应以书面资料给予正式应答，所有各阶段的技术澄清文件都将作为合同附件。</w:t>
      </w:r>
    </w:p>
    <w:p>
      <w:pPr>
        <w:pStyle w:val="5"/>
        <w:spacing w:line="240" w:lineRule="auto"/>
        <w:ind w:firstLine="480" w:firstLineChars="200"/>
        <w:rPr>
          <w:rFonts w:ascii="微软雅黑" w:hAnsi="微软雅黑" w:eastAsia="微软雅黑"/>
          <w:sz w:val="24"/>
        </w:rPr>
      </w:pPr>
      <w:r>
        <w:rPr>
          <w:rFonts w:hint="eastAsia" w:ascii="微软雅黑" w:hAnsi="微软雅黑" w:eastAsia="微软雅黑"/>
          <w:sz w:val="24"/>
        </w:rPr>
        <w:t>7. 投标方在参与本项目中，对于招标方披露和提供的所有信息应作为商业秘密对待并予以保护，未经招标方授权不得将任何信息泄漏给第三方，否则招标方有权追究投标方的责任。</w:t>
      </w:r>
    </w:p>
    <w:p>
      <w:pPr>
        <w:pStyle w:val="10"/>
        <w:spacing w:line="240" w:lineRule="auto"/>
        <w:ind w:left="0" w:firstLine="0"/>
        <w:rPr>
          <w:rFonts w:ascii="微软雅黑" w:hAnsi="微软雅黑" w:eastAsia="微软雅黑"/>
          <w:sz w:val="28"/>
        </w:rPr>
      </w:pPr>
      <w:bookmarkStart w:id="11" w:name="_Toc469307419"/>
      <w:r>
        <w:rPr>
          <w:rFonts w:hint="eastAsia" w:ascii="微软雅黑" w:hAnsi="微软雅黑" w:eastAsia="微软雅黑"/>
          <w:sz w:val="28"/>
        </w:rPr>
        <w:t>投标文件的组成</w:t>
      </w:r>
      <w:bookmarkEnd w:id="11"/>
    </w:p>
    <w:p>
      <w:pPr>
        <w:pStyle w:val="5"/>
        <w:spacing w:line="240" w:lineRule="auto"/>
        <w:ind w:firstLine="480" w:firstLineChars="200"/>
        <w:rPr>
          <w:rFonts w:ascii="微软雅黑" w:hAnsi="微软雅黑" w:eastAsia="微软雅黑"/>
          <w:sz w:val="24"/>
        </w:rPr>
      </w:pPr>
      <w:r>
        <w:rPr>
          <w:rFonts w:hint="eastAsia" w:ascii="微软雅黑" w:hAnsi="微软雅黑" w:eastAsia="微软雅黑"/>
          <w:sz w:val="24"/>
        </w:rPr>
        <w:t>投标文件应分为商务文件和技术文件，资格证明文件提供在商务文件里。招标文件装订成册且加盖单位公章及法人或授权委托人签字或盖章。</w:t>
      </w:r>
    </w:p>
    <w:p>
      <w:pPr>
        <w:pStyle w:val="10"/>
        <w:spacing w:line="240" w:lineRule="auto"/>
        <w:ind w:left="0" w:firstLine="0"/>
        <w:rPr>
          <w:rFonts w:ascii="微软雅黑" w:hAnsi="微软雅黑" w:eastAsia="微软雅黑"/>
          <w:sz w:val="28"/>
        </w:rPr>
      </w:pPr>
      <w:bookmarkStart w:id="12" w:name="_Toc469307420"/>
      <w:r>
        <w:rPr>
          <w:rFonts w:hint="eastAsia" w:ascii="微软雅黑" w:hAnsi="微软雅黑" w:eastAsia="微软雅黑"/>
          <w:sz w:val="28"/>
        </w:rPr>
        <w:t>投标文件的内容</w:t>
      </w:r>
      <w:bookmarkEnd w:id="12"/>
    </w:p>
    <w:p>
      <w:pPr>
        <w:pStyle w:val="11"/>
        <w:rPr>
          <w:rFonts w:ascii="微软雅黑" w:hAnsi="微软雅黑" w:eastAsia="微软雅黑"/>
        </w:rPr>
      </w:pPr>
      <w:r>
        <w:rPr>
          <w:rFonts w:hint="eastAsia" w:ascii="微软雅黑" w:hAnsi="微软雅黑" w:eastAsia="微软雅黑"/>
        </w:rPr>
        <w:t>资格证明文件</w:t>
      </w:r>
    </w:p>
    <w:p>
      <w:pPr>
        <w:pStyle w:val="5"/>
        <w:numPr>
          <w:ilvl w:val="0"/>
          <w:numId w:val="2"/>
        </w:numPr>
        <w:spacing w:line="240" w:lineRule="auto"/>
        <w:ind w:firstLineChars="0"/>
        <w:rPr>
          <w:rFonts w:ascii="微软雅黑" w:hAnsi="微软雅黑" w:eastAsia="微软雅黑"/>
          <w:sz w:val="24"/>
        </w:rPr>
      </w:pPr>
      <w:r>
        <w:rPr>
          <w:rFonts w:hint="eastAsia" w:ascii="微软雅黑" w:hAnsi="微软雅黑" w:eastAsia="微软雅黑"/>
          <w:sz w:val="24"/>
        </w:rPr>
        <w:t>有效的营业执照或法人证书副本复印件</w:t>
      </w:r>
    </w:p>
    <w:p>
      <w:pPr>
        <w:pStyle w:val="5"/>
        <w:numPr>
          <w:ilvl w:val="0"/>
          <w:numId w:val="2"/>
        </w:numPr>
        <w:spacing w:line="240" w:lineRule="auto"/>
        <w:ind w:firstLineChars="0"/>
        <w:rPr>
          <w:rFonts w:ascii="微软雅黑" w:hAnsi="微软雅黑" w:eastAsia="微软雅黑"/>
          <w:sz w:val="24"/>
        </w:rPr>
      </w:pPr>
      <w:r>
        <w:rPr>
          <w:rFonts w:hint="eastAsia" w:ascii="微软雅黑" w:hAnsi="微软雅黑" w:eastAsia="微软雅黑"/>
          <w:sz w:val="24"/>
        </w:rPr>
        <w:t>法人授权委托书</w:t>
      </w:r>
    </w:p>
    <w:p>
      <w:pPr>
        <w:pStyle w:val="5"/>
        <w:numPr>
          <w:ilvl w:val="0"/>
          <w:numId w:val="2"/>
        </w:numPr>
        <w:spacing w:line="240" w:lineRule="auto"/>
        <w:ind w:firstLineChars="0"/>
        <w:rPr>
          <w:rFonts w:ascii="微软雅黑" w:hAnsi="微软雅黑" w:eastAsia="微软雅黑"/>
          <w:sz w:val="24"/>
        </w:rPr>
      </w:pPr>
      <w:r>
        <w:rPr>
          <w:rFonts w:hint="eastAsia" w:ascii="微软雅黑" w:hAnsi="微软雅黑" w:eastAsia="微软雅黑"/>
          <w:sz w:val="24"/>
        </w:rPr>
        <w:t>法人代表及法人授权委托人身份证复印件</w:t>
      </w:r>
    </w:p>
    <w:p>
      <w:pPr>
        <w:pStyle w:val="5"/>
        <w:numPr>
          <w:ilvl w:val="0"/>
          <w:numId w:val="2"/>
        </w:numPr>
        <w:spacing w:line="240" w:lineRule="auto"/>
        <w:ind w:firstLineChars="0"/>
        <w:rPr>
          <w:rFonts w:ascii="微软雅黑" w:hAnsi="微软雅黑" w:eastAsia="微软雅黑"/>
          <w:sz w:val="24"/>
        </w:rPr>
      </w:pPr>
      <w:r>
        <w:rPr>
          <w:rFonts w:hint="eastAsia" w:ascii="微软雅黑" w:hAnsi="微软雅黑" w:eastAsia="微软雅黑"/>
          <w:sz w:val="24"/>
        </w:rPr>
        <w:t>其他资质</w:t>
      </w:r>
    </w:p>
    <w:p>
      <w:pPr>
        <w:pStyle w:val="11"/>
        <w:rPr>
          <w:rFonts w:ascii="微软雅黑" w:hAnsi="微软雅黑" w:eastAsia="微软雅黑"/>
        </w:rPr>
      </w:pPr>
      <w:r>
        <w:rPr>
          <w:rFonts w:hint="eastAsia" w:ascii="微软雅黑" w:hAnsi="微软雅黑" w:eastAsia="微软雅黑"/>
        </w:rPr>
        <w:t>商务文件内容</w:t>
      </w:r>
    </w:p>
    <w:p>
      <w:pPr>
        <w:pStyle w:val="5"/>
        <w:numPr>
          <w:ilvl w:val="0"/>
          <w:numId w:val="3"/>
        </w:numPr>
        <w:spacing w:after="0" w:line="240" w:lineRule="auto"/>
        <w:ind w:left="0" w:firstLine="480" w:firstLineChars="200"/>
        <w:rPr>
          <w:rFonts w:ascii="微软雅黑" w:hAnsi="微软雅黑" w:eastAsia="微软雅黑"/>
          <w:sz w:val="24"/>
        </w:rPr>
      </w:pPr>
      <w:r>
        <w:rPr>
          <w:rFonts w:hint="eastAsia" w:ascii="微软雅黑" w:hAnsi="微软雅黑" w:eastAsia="微软雅黑"/>
          <w:sz w:val="24"/>
        </w:rPr>
        <w:t>投标函。</w:t>
      </w:r>
    </w:p>
    <w:p>
      <w:pPr>
        <w:pStyle w:val="5"/>
        <w:numPr>
          <w:ilvl w:val="0"/>
          <w:numId w:val="3"/>
        </w:numPr>
        <w:spacing w:after="0" w:line="240" w:lineRule="auto"/>
        <w:ind w:left="0" w:firstLine="480" w:firstLineChars="200"/>
        <w:rPr>
          <w:rFonts w:ascii="微软雅黑" w:hAnsi="微软雅黑" w:eastAsia="微软雅黑"/>
          <w:sz w:val="24"/>
        </w:rPr>
      </w:pPr>
      <w:r>
        <w:rPr>
          <w:rFonts w:hint="eastAsia" w:ascii="微软雅黑" w:hAnsi="微软雅黑" w:eastAsia="微软雅黑"/>
          <w:sz w:val="24"/>
        </w:rPr>
        <w:t>开标一览表。所有价格均为人民币报价，包括完成该项目实施、项目实施涉及所需组件、培训、差旅及服务等所有费用明细，应按功能明细报价。</w:t>
      </w:r>
    </w:p>
    <w:p>
      <w:pPr>
        <w:pStyle w:val="5"/>
        <w:numPr>
          <w:ilvl w:val="0"/>
          <w:numId w:val="3"/>
        </w:numPr>
        <w:spacing w:after="0" w:line="240" w:lineRule="auto"/>
        <w:ind w:left="0" w:firstLine="480" w:firstLineChars="200"/>
        <w:rPr>
          <w:rFonts w:ascii="微软雅黑" w:hAnsi="微软雅黑" w:eastAsia="微软雅黑"/>
          <w:sz w:val="24"/>
        </w:rPr>
      </w:pPr>
      <w:r>
        <w:rPr>
          <w:rFonts w:hint="eastAsia" w:ascii="微软雅黑" w:hAnsi="微软雅黑" w:eastAsia="微软雅黑"/>
          <w:sz w:val="24"/>
        </w:rPr>
        <w:t>经审计合格的企业财务报表近三年内的年度报表。</w:t>
      </w:r>
    </w:p>
    <w:p>
      <w:pPr>
        <w:pStyle w:val="5"/>
        <w:numPr>
          <w:ilvl w:val="0"/>
          <w:numId w:val="3"/>
        </w:numPr>
        <w:spacing w:after="0" w:line="240" w:lineRule="auto"/>
        <w:ind w:left="0" w:firstLine="480" w:firstLineChars="200"/>
        <w:rPr>
          <w:rFonts w:ascii="微软雅黑" w:hAnsi="微软雅黑" w:eastAsia="微软雅黑"/>
          <w:sz w:val="24"/>
        </w:rPr>
      </w:pPr>
      <w:r>
        <w:rPr>
          <w:rFonts w:hint="eastAsia" w:ascii="微软雅黑" w:hAnsi="微软雅黑" w:eastAsia="微软雅黑"/>
          <w:sz w:val="24"/>
        </w:rPr>
        <w:t>承诺函。</w:t>
      </w:r>
    </w:p>
    <w:p>
      <w:pPr>
        <w:pStyle w:val="5"/>
        <w:numPr>
          <w:ilvl w:val="0"/>
          <w:numId w:val="3"/>
        </w:numPr>
        <w:spacing w:after="0" w:line="240" w:lineRule="auto"/>
        <w:ind w:left="0" w:firstLine="480" w:firstLineChars="200"/>
        <w:rPr>
          <w:rFonts w:ascii="微软雅黑" w:hAnsi="微软雅黑" w:eastAsia="微软雅黑"/>
          <w:sz w:val="24"/>
        </w:rPr>
      </w:pPr>
      <w:r>
        <w:rPr>
          <w:rFonts w:hint="eastAsia" w:ascii="微软雅黑" w:hAnsi="微软雅黑" w:eastAsia="微软雅黑"/>
          <w:sz w:val="24"/>
        </w:rPr>
        <w:t>投标人提供近三年独立实施类似项目的成功案例，要求案例银行业优先，请提供与签约单位合同最后一页盖章复印件，且投标方须注明案例范围，甲方有权核实。</w:t>
      </w:r>
    </w:p>
    <w:p>
      <w:pPr>
        <w:pStyle w:val="5"/>
        <w:numPr>
          <w:ilvl w:val="0"/>
          <w:numId w:val="3"/>
        </w:numPr>
        <w:spacing w:after="0" w:line="240" w:lineRule="auto"/>
        <w:ind w:left="0" w:firstLine="480" w:firstLineChars="200"/>
        <w:rPr>
          <w:rFonts w:ascii="微软雅黑" w:hAnsi="微软雅黑" w:eastAsia="微软雅黑"/>
          <w:sz w:val="24"/>
        </w:rPr>
      </w:pPr>
      <w:r>
        <w:rPr>
          <w:rFonts w:hint="eastAsia" w:ascii="微软雅黑" w:hAnsi="微软雅黑" w:eastAsia="微软雅黑"/>
          <w:sz w:val="24"/>
        </w:rPr>
        <w:t>投标人认为有必要提供的其它文件。</w:t>
      </w:r>
    </w:p>
    <w:p>
      <w:pPr>
        <w:pStyle w:val="11"/>
        <w:rPr>
          <w:rFonts w:ascii="微软雅黑" w:hAnsi="微软雅黑" w:eastAsia="微软雅黑"/>
        </w:rPr>
      </w:pPr>
      <w:r>
        <w:rPr>
          <w:rFonts w:hint="eastAsia" w:ascii="微软雅黑" w:hAnsi="微软雅黑" w:eastAsia="微软雅黑"/>
        </w:rPr>
        <w:t>技术文件内容</w:t>
      </w:r>
    </w:p>
    <w:p>
      <w:pPr>
        <w:pStyle w:val="5"/>
        <w:numPr>
          <w:ilvl w:val="0"/>
          <w:numId w:val="4"/>
        </w:numPr>
        <w:spacing w:line="240" w:lineRule="auto"/>
        <w:ind w:firstLineChars="0"/>
        <w:rPr>
          <w:rFonts w:ascii="微软雅黑" w:hAnsi="微软雅黑" w:eastAsia="微软雅黑"/>
          <w:sz w:val="24"/>
        </w:rPr>
      </w:pPr>
      <w:r>
        <w:rPr>
          <w:rFonts w:hint="eastAsia" w:ascii="微软雅黑" w:hAnsi="微软雅黑" w:eastAsia="微软雅黑"/>
          <w:sz w:val="24"/>
        </w:rPr>
        <w:t>功能偏离表</w:t>
      </w:r>
    </w:p>
    <w:p>
      <w:pPr>
        <w:pStyle w:val="5"/>
        <w:spacing w:line="240" w:lineRule="auto"/>
        <w:ind w:firstLine="240"/>
        <w:rPr>
          <w:rFonts w:ascii="微软雅黑" w:hAnsi="微软雅黑" w:eastAsia="微软雅黑"/>
          <w:sz w:val="24"/>
        </w:rPr>
      </w:pPr>
      <w:r>
        <w:rPr>
          <w:rFonts w:hint="eastAsia" w:ascii="微软雅黑" w:hAnsi="微软雅黑" w:eastAsia="微软雅黑"/>
          <w:sz w:val="24"/>
        </w:rPr>
        <w:t>需按以下格式针对招标文件中涵盖的内容进行逐一列示。</w:t>
      </w:r>
    </w:p>
    <w:tbl>
      <w:tblPr>
        <w:tblStyle w:val="50"/>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7"/>
        <w:gridCol w:w="1843"/>
        <w:gridCol w:w="2340"/>
        <w:gridCol w:w="1594"/>
        <w:gridCol w:w="1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shd w:val="clear" w:color="auto" w:fill="BFBFBF"/>
          </w:tcPr>
          <w:p>
            <w:pPr>
              <w:pStyle w:val="5"/>
              <w:spacing w:line="240" w:lineRule="auto"/>
              <w:ind w:firstLine="220"/>
              <w:rPr>
                <w:rFonts w:ascii="微软雅黑" w:hAnsi="微软雅黑" w:eastAsia="微软雅黑"/>
                <w:sz w:val="22"/>
                <w:szCs w:val="21"/>
              </w:rPr>
            </w:pPr>
            <w:r>
              <w:rPr>
                <w:rFonts w:hint="eastAsia" w:ascii="微软雅黑" w:hAnsi="微软雅黑" w:eastAsia="微软雅黑"/>
                <w:sz w:val="22"/>
                <w:szCs w:val="21"/>
              </w:rPr>
              <w:t>序号</w:t>
            </w:r>
          </w:p>
        </w:tc>
        <w:tc>
          <w:tcPr>
            <w:tcW w:w="1843" w:type="dxa"/>
            <w:shd w:val="clear" w:color="auto" w:fill="BFBFBF"/>
          </w:tcPr>
          <w:p>
            <w:pPr>
              <w:pStyle w:val="5"/>
              <w:spacing w:line="240" w:lineRule="auto"/>
              <w:ind w:firstLine="220"/>
              <w:rPr>
                <w:rFonts w:ascii="微软雅黑" w:hAnsi="微软雅黑" w:eastAsia="微软雅黑"/>
                <w:sz w:val="22"/>
                <w:szCs w:val="21"/>
              </w:rPr>
            </w:pPr>
            <w:r>
              <w:rPr>
                <w:rFonts w:hint="eastAsia" w:ascii="微软雅黑" w:hAnsi="微软雅黑" w:eastAsia="微软雅黑"/>
                <w:sz w:val="22"/>
                <w:szCs w:val="21"/>
              </w:rPr>
              <w:t>招标书章节</w:t>
            </w:r>
          </w:p>
        </w:tc>
        <w:tc>
          <w:tcPr>
            <w:tcW w:w="2340" w:type="dxa"/>
            <w:shd w:val="clear" w:color="auto" w:fill="BFBFBF"/>
          </w:tcPr>
          <w:p>
            <w:pPr>
              <w:pStyle w:val="5"/>
              <w:spacing w:line="240" w:lineRule="auto"/>
              <w:ind w:firstLine="220"/>
              <w:rPr>
                <w:rFonts w:ascii="微软雅黑" w:hAnsi="微软雅黑" w:eastAsia="微软雅黑"/>
                <w:sz w:val="22"/>
                <w:szCs w:val="21"/>
              </w:rPr>
            </w:pPr>
            <w:r>
              <w:rPr>
                <w:rFonts w:hint="eastAsia" w:ascii="微软雅黑" w:hAnsi="微软雅黑" w:eastAsia="微软雅黑"/>
                <w:sz w:val="22"/>
                <w:szCs w:val="21"/>
              </w:rPr>
              <w:t>需求点</w:t>
            </w:r>
          </w:p>
        </w:tc>
        <w:tc>
          <w:tcPr>
            <w:tcW w:w="1594" w:type="dxa"/>
            <w:shd w:val="clear" w:color="auto" w:fill="BFBFBF"/>
          </w:tcPr>
          <w:p>
            <w:pPr>
              <w:pStyle w:val="5"/>
              <w:spacing w:line="240" w:lineRule="auto"/>
              <w:ind w:firstLine="220"/>
              <w:rPr>
                <w:rFonts w:ascii="微软雅黑" w:hAnsi="微软雅黑" w:eastAsia="微软雅黑"/>
                <w:sz w:val="22"/>
                <w:szCs w:val="21"/>
              </w:rPr>
            </w:pPr>
            <w:r>
              <w:rPr>
                <w:rFonts w:hint="eastAsia" w:ascii="微软雅黑" w:hAnsi="微软雅黑" w:eastAsia="微软雅黑"/>
                <w:sz w:val="22"/>
                <w:szCs w:val="21"/>
              </w:rPr>
              <w:t>偏离说明</w:t>
            </w:r>
          </w:p>
        </w:tc>
        <w:tc>
          <w:tcPr>
            <w:tcW w:w="1466" w:type="dxa"/>
            <w:shd w:val="clear" w:color="auto" w:fill="BFBFBF"/>
          </w:tcPr>
          <w:p>
            <w:pPr>
              <w:pStyle w:val="5"/>
              <w:spacing w:line="240" w:lineRule="auto"/>
              <w:ind w:firstLine="220"/>
              <w:rPr>
                <w:rFonts w:ascii="微软雅黑" w:hAnsi="微软雅黑" w:eastAsia="微软雅黑"/>
                <w:sz w:val="22"/>
                <w:szCs w:val="21"/>
              </w:rPr>
            </w:pPr>
            <w:r>
              <w:rPr>
                <w:rFonts w:hint="eastAsia" w:ascii="微软雅黑" w:hAnsi="微软雅黑" w:eastAsia="微软雅黑"/>
                <w:sz w:val="22"/>
                <w:szCs w:val="21"/>
              </w:rPr>
              <w:t>满足章节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7" w:type="dxa"/>
          </w:tcPr>
          <w:p>
            <w:pPr>
              <w:pStyle w:val="5"/>
              <w:spacing w:line="240" w:lineRule="auto"/>
              <w:ind w:firstLine="220"/>
              <w:rPr>
                <w:rFonts w:ascii="微软雅黑" w:hAnsi="微软雅黑" w:eastAsia="微软雅黑"/>
                <w:sz w:val="22"/>
                <w:szCs w:val="21"/>
              </w:rPr>
            </w:pPr>
          </w:p>
        </w:tc>
        <w:tc>
          <w:tcPr>
            <w:tcW w:w="1843" w:type="dxa"/>
          </w:tcPr>
          <w:p>
            <w:pPr>
              <w:pStyle w:val="5"/>
              <w:spacing w:line="240" w:lineRule="auto"/>
              <w:ind w:firstLine="220"/>
              <w:rPr>
                <w:rFonts w:ascii="微软雅黑" w:hAnsi="微软雅黑" w:eastAsia="微软雅黑"/>
                <w:sz w:val="22"/>
                <w:szCs w:val="21"/>
              </w:rPr>
            </w:pPr>
          </w:p>
        </w:tc>
        <w:tc>
          <w:tcPr>
            <w:tcW w:w="2340" w:type="dxa"/>
          </w:tcPr>
          <w:p>
            <w:pPr>
              <w:pStyle w:val="5"/>
              <w:spacing w:line="240" w:lineRule="auto"/>
              <w:ind w:firstLine="220"/>
              <w:rPr>
                <w:rFonts w:ascii="微软雅黑" w:hAnsi="微软雅黑" w:eastAsia="微软雅黑"/>
                <w:sz w:val="22"/>
                <w:szCs w:val="21"/>
              </w:rPr>
            </w:pPr>
          </w:p>
        </w:tc>
        <w:tc>
          <w:tcPr>
            <w:tcW w:w="1594" w:type="dxa"/>
          </w:tcPr>
          <w:p>
            <w:pPr>
              <w:pStyle w:val="5"/>
              <w:spacing w:line="240" w:lineRule="auto"/>
              <w:ind w:firstLine="220"/>
              <w:rPr>
                <w:rFonts w:ascii="微软雅黑" w:hAnsi="微软雅黑" w:eastAsia="微软雅黑"/>
                <w:sz w:val="22"/>
                <w:szCs w:val="21"/>
              </w:rPr>
            </w:pPr>
          </w:p>
        </w:tc>
        <w:tc>
          <w:tcPr>
            <w:tcW w:w="1466" w:type="dxa"/>
          </w:tcPr>
          <w:p>
            <w:pPr>
              <w:pStyle w:val="5"/>
              <w:spacing w:line="240" w:lineRule="auto"/>
              <w:ind w:firstLine="220"/>
              <w:rPr>
                <w:rFonts w:ascii="微软雅黑" w:hAnsi="微软雅黑" w:eastAsia="微软雅黑"/>
                <w:sz w:val="22"/>
                <w:szCs w:val="21"/>
              </w:rPr>
            </w:pPr>
          </w:p>
        </w:tc>
      </w:tr>
    </w:tbl>
    <w:p>
      <w:pPr>
        <w:pStyle w:val="5"/>
        <w:spacing w:line="240" w:lineRule="auto"/>
        <w:ind w:firstLine="0" w:firstLineChars="0"/>
        <w:rPr>
          <w:rFonts w:ascii="微软雅黑" w:hAnsi="微软雅黑" w:eastAsia="微软雅黑"/>
          <w:sz w:val="24"/>
        </w:rPr>
      </w:pPr>
      <w:r>
        <w:rPr>
          <w:rFonts w:hint="eastAsia" w:ascii="微软雅黑" w:hAnsi="微软雅黑" w:eastAsia="微软雅黑"/>
          <w:sz w:val="24"/>
        </w:rPr>
        <w:t>偏离说明：无偏离、正偏离、负偏离</w:t>
      </w:r>
    </w:p>
    <w:p>
      <w:pPr>
        <w:pStyle w:val="5"/>
        <w:spacing w:line="240" w:lineRule="auto"/>
        <w:ind w:firstLine="0" w:firstLineChars="0"/>
        <w:rPr>
          <w:rFonts w:ascii="微软雅黑" w:hAnsi="微软雅黑" w:eastAsia="微软雅黑"/>
          <w:sz w:val="24"/>
        </w:rPr>
      </w:pPr>
      <w:r>
        <w:rPr>
          <w:rFonts w:hint="eastAsia" w:ascii="微软雅黑" w:hAnsi="微软雅黑" w:eastAsia="微软雅黑"/>
          <w:sz w:val="24"/>
        </w:rPr>
        <w:t>满足章节：为该需求点的具体章节</w:t>
      </w:r>
    </w:p>
    <w:p>
      <w:pPr>
        <w:pStyle w:val="5"/>
        <w:numPr>
          <w:ilvl w:val="0"/>
          <w:numId w:val="4"/>
        </w:numPr>
        <w:spacing w:line="240" w:lineRule="auto"/>
        <w:ind w:firstLineChars="0"/>
        <w:rPr>
          <w:rFonts w:ascii="微软雅黑" w:hAnsi="微软雅黑" w:eastAsia="微软雅黑"/>
          <w:sz w:val="24"/>
        </w:rPr>
      </w:pPr>
      <w:r>
        <w:rPr>
          <w:rFonts w:hint="eastAsia" w:ascii="微软雅黑" w:hAnsi="微软雅黑" w:eastAsia="微软雅黑"/>
          <w:sz w:val="24"/>
        </w:rPr>
        <w:t>培训计划</w:t>
      </w:r>
    </w:p>
    <w:p>
      <w:pPr>
        <w:pStyle w:val="5"/>
        <w:numPr>
          <w:ilvl w:val="0"/>
          <w:numId w:val="4"/>
        </w:numPr>
        <w:spacing w:line="240" w:lineRule="auto"/>
        <w:ind w:firstLineChars="0"/>
        <w:rPr>
          <w:rFonts w:ascii="微软雅黑" w:hAnsi="微软雅黑" w:eastAsia="微软雅黑"/>
          <w:sz w:val="24"/>
        </w:rPr>
      </w:pPr>
      <w:r>
        <w:rPr>
          <w:rFonts w:hint="eastAsia" w:ascii="微软雅黑" w:hAnsi="微软雅黑" w:eastAsia="微软雅黑"/>
          <w:sz w:val="24"/>
        </w:rPr>
        <w:t>售后服务</w:t>
      </w:r>
    </w:p>
    <w:p>
      <w:pPr>
        <w:pStyle w:val="5"/>
        <w:numPr>
          <w:ilvl w:val="0"/>
          <w:numId w:val="4"/>
        </w:numPr>
        <w:spacing w:line="240" w:lineRule="auto"/>
        <w:ind w:firstLineChars="0"/>
        <w:rPr>
          <w:rFonts w:ascii="微软雅黑" w:hAnsi="微软雅黑" w:eastAsia="微软雅黑"/>
          <w:sz w:val="24"/>
        </w:rPr>
      </w:pPr>
      <w:r>
        <w:rPr>
          <w:rFonts w:hint="eastAsia" w:ascii="微软雅黑" w:hAnsi="微软雅黑" w:eastAsia="微软雅黑"/>
          <w:sz w:val="24"/>
        </w:rPr>
        <w:t>技术方案</w:t>
      </w:r>
    </w:p>
    <w:p>
      <w:pPr>
        <w:pStyle w:val="5"/>
        <w:numPr>
          <w:ilvl w:val="0"/>
          <w:numId w:val="4"/>
        </w:numPr>
        <w:spacing w:line="240" w:lineRule="auto"/>
        <w:ind w:firstLineChars="0"/>
        <w:rPr>
          <w:rFonts w:ascii="微软雅黑" w:hAnsi="微软雅黑" w:eastAsia="微软雅黑"/>
          <w:sz w:val="24"/>
        </w:rPr>
      </w:pPr>
      <w:r>
        <w:rPr>
          <w:rFonts w:hint="eastAsia" w:ascii="微软雅黑" w:hAnsi="微软雅黑" w:eastAsia="微软雅黑"/>
          <w:sz w:val="24"/>
        </w:rPr>
        <w:t>实施方案</w:t>
      </w:r>
    </w:p>
    <w:p>
      <w:pPr>
        <w:pStyle w:val="5"/>
        <w:numPr>
          <w:ilvl w:val="0"/>
          <w:numId w:val="4"/>
        </w:numPr>
        <w:spacing w:line="240" w:lineRule="auto"/>
        <w:ind w:firstLineChars="0"/>
        <w:rPr>
          <w:rFonts w:ascii="微软雅黑" w:hAnsi="微软雅黑" w:eastAsia="微软雅黑"/>
          <w:sz w:val="24"/>
        </w:rPr>
      </w:pPr>
      <w:r>
        <w:rPr>
          <w:rFonts w:ascii="微软雅黑" w:hAnsi="微软雅黑" w:eastAsia="微软雅黑"/>
          <w:sz w:val="24"/>
        </w:rPr>
        <w:t>知识产权</w:t>
      </w:r>
    </w:p>
    <w:p>
      <w:pPr>
        <w:pStyle w:val="10"/>
        <w:spacing w:line="240" w:lineRule="auto"/>
        <w:ind w:left="0" w:firstLine="0"/>
        <w:rPr>
          <w:rFonts w:ascii="微软雅黑" w:hAnsi="微软雅黑" w:eastAsia="微软雅黑"/>
          <w:sz w:val="28"/>
        </w:rPr>
      </w:pPr>
      <w:bookmarkStart w:id="13" w:name="_Toc469307421"/>
      <w:r>
        <w:rPr>
          <w:rFonts w:hint="eastAsia" w:ascii="微软雅黑" w:hAnsi="微软雅黑" w:eastAsia="微软雅黑"/>
          <w:sz w:val="28"/>
        </w:rPr>
        <w:t>投标文件的签署及规定</w:t>
      </w:r>
      <w:bookmarkEnd w:id="13"/>
    </w:p>
    <w:p>
      <w:pPr>
        <w:pStyle w:val="5"/>
        <w:numPr>
          <w:ilvl w:val="0"/>
          <w:numId w:val="5"/>
        </w:numPr>
        <w:spacing w:line="240" w:lineRule="auto"/>
        <w:ind w:firstLine="0" w:firstLineChars="0"/>
        <w:rPr>
          <w:rFonts w:ascii="微软雅黑" w:hAnsi="微软雅黑" w:eastAsia="微软雅黑"/>
          <w:sz w:val="24"/>
        </w:rPr>
      </w:pPr>
      <w:r>
        <w:rPr>
          <w:rFonts w:hint="eastAsia" w:ascii="微软雅黑" w:hAnsi="微软雅黑" w:eastAsia="微软雅黑"/>
          <w:sz w:val="24"/>
        </w:rPr>
        <w:t>投标</w:t>
      </w:r>
      <w:r>
        <w:rPr>
          <w:rFonts w:hint="eastAsia" w:ascii="微软雅黑" w:hAnsi="微软雅黑" w:eastAsia="微软雅黑"/>
          <w:sz w:val="24"/>
          <w:lang w:val="en-US" w:eastAsia="zh-CN"/>
        </w:rPr>
        <w:t>方</w:t>
      </w:r>
      <w:r>
        <w:rPr>
          <w:rFonts w:hint="eastAsia" w:ascii="微软雅黑" w:hAnsi="微软雅黑" w:eastAsia="微软雅黑"/>
          <w:sz w:val="24"/>
        </w:rPr>
        <w:t>应按本须知的相关要求准备投标文件，每套文件须清楚的标明“商务文件”、“技术文件”和“正本”、“副本”。</w:t>
      </w:r>
    </w:p>
    <w:p>
      <w:pPr>
        <w:pStyle w:val="5"/>
        <w:numPr>
          <w:ilvl w:val="0"/>
          <w:numId w:val="5"/>
        </w:numPr>
        <w:spacing w:line="240" w:lineRule="auto"/>
        <w:ind w:firstLineChars="0"/>
        <w:rPr>
          <w:rFonts w:ascii="微软雅黑" w:hAnsi="微软雅黑" w:eastAsia="微软雅黑"/>
          <w:sz w:val="24"/>
        </w:rPr>
      </w:pPr>
      <w:r>
        <w:rPr>
          <w:rFonts w:hint="eastAsia" w:ascii="微软雅黑" w:hAnsi="微软雅黑" w:eastAsia="微软雅黑"/>
          <w:sz w:val="24"/>
        </w:rPr>
        <w:t>投标文件的正本需打印装订并加盖公章，并由投标</w:t>
      </w:r>
      <w:r>
        <w:rPr>
          <w:rFonts w:hint="eastAsia" w:ascii="微软雅黑" w:hAnsi="微软雅黑" w:eastAsia="微软雅黑"/>
          <w:sz w:val="24"/>
          <w:lang w:val="en-US" w:eastAsia="zh-CN"/>
        </w:rPr>
        <w:t>方</w:t>
      </w:r>
      <w:r>
        <w:rPr>
          <w:rFonts w:hint="eastAsia" w:ascii="微软雅黑" w:hAnsi="微软雅黑" w:eastAsia="微软雅黑"/>
          <w:sz w:val="24"/>
        </w:rPr>
        <w:t>或经正式授权的代表在投标文件上签字。授权代表须以书面形式出具的“授权证书”附在投标文件中，文件副本可采用正本复印件。</w:t>
      </w:r>
    </w:p>
    <w:p>
      <w:pPr>
        <w:pStyle w:val="5"/>
        <w:numPr>
          <w:ilvl w:val="0"/>
          <w:numId w:val="5"/>
        </w:numPr>
        <w:spacing w:line="240" w:lineRule="auto"/>
        <w:ind w:firstLineChars="0"/>
        <w:rPr>
          <w:rFonts w:ascii="微软雅黑" w:hAnsi="微软雅黑" w:eastAsia="微软雅黑"/>
          <w:sz w:val="24"/>
        </w:rPr>
      </w:pPr>
      <w:r>
        <w:rPr>
          <w:rFonts w:hint="eastAsia" w:ascii="微软雅黑" w:hAnsi="微软雅黑" w:eastAsia="微软雅黑"/>
          <w:sz w:val="24"/>
        </w:rPr>
        <w:t>任何行间插字、涂改和增删，必须由投标文件法定授权人在旁边签字才有效。</w:t>
      </w:r>
    </w:p>
    <w:p>
      <w:pPr>
        <w:pStyle w:val="10"/>
        <w:spacing w:line="240" w:lineRule="auto"/>
        <w:ind w:left="0" w:firstLine="0"/>
        <w:rPr>
          <w:rFonts w:ascii="微软雅黑" w:hAnsi="微软雅黑" w:eastAsia="微软雅黑"/>
          <w:sz w:val="28"/>
        </w:rPr>
      </w:pPr>
      <w:bookmarkStart w:id="14" w:name="_Toc469307422"/>
      <w:r>
        <w:rPr>
          <w:rFonts w:hint="eastAsia" w:ascii="微软雅黑" w:hAnsi="微软雅黑" w:eastAsia="微软雅黑"/>
          <w:sz w:val="28"/>
        </w:rPr>
        <w:t>投标文件的密封和标记</w:t>
      </w:r>
      <w:bookmarkEnd w:id="14"/>
    </w:p>
    <w:p>
      <w:pPr>
        <w:pStyle w:val="5"/>
        <w:spacing w:line="240" w:lineRule="auto"/>
        <w:ind w:firstLine="480" w:firstLineChars="200"/>
        <w:rPr>
          <w:rFonts w:ascii="微软雅黑" w:hAnsi="微软雅黑" w:eastAsia="微软雅黑"/>
          <w:sz w:val="24"/>
        </w:rPr>
      </w:pPr>
      <w:r>
        <w:rPr>
          <w:rFonts w:hint="eastAsia" w:ascii="微软雅黑" w:hAnsi="微软雅黑" w:eastAsia="微软雅黑"/>
          <w:sz w:val="24"/>
        </w:rPr>
        <w:t>1. 投标文件应分为商务文件和技术文件，两部分文件单独密封并在封口及相关部位加盖投标人单位公章及法定代表或委托代理人签名或盖章。</w:t>
      </w:r>
    </w:p>
    <w:p>
      <w:pPr>
        <w:pStyle w:val="5"/>
        <w:spacing w:line="240" w:lineRule="auto"/>
        <w:ind w:firstLine="480" w:firstLineChars="200"/>
        <w:rPr>
          <w:rFonts w:ascii="微软雅黑" w:hAnsi="微软雅黑" w:eastAsia="微软雅黑"/>
          <w:sz w:val="24"/>
        </w:rPr>
      </w:pPr>
      <w:r>
        <w:rPr>
          <w:rFonts w:hint="eastAsia" w:ascii="微软雅黑" w:hAnsi="微软雅黑" w:eastAsia="微软雅黑"/>
          <w:sz w:val="24"/>
        </w:rPr>
        <w:t>2. 每包的封面均应：注明项目名称、投标</w:t>
      </w:r>
      <w:r>
        <w:rPr>
          <w:rFonts w:hint="eastAsia" w:ascii="微软雅黑" w:hAnsi="微软雅黑" w:eastAsia="微软雅黑"/>
          <w:sz w:val="24"/>
          <w:lang w:val="en-US" w:eastAsia="zh-CN"/>
        </w:rPr>
        <w:t>方</w:t>
      </w:r>
      <w:r>
        <w:rPr>
          <w:rFonts w:hint="eastAsia" w:ascii="微软雅黑" w:hAnsi="微软雅黑" w:eastAsia="微软雅黑"/>
          <w:sz w:val="24"/>
        </w:rPr>
        <w:t>名称、投标文件名称并加盖公章。</w:t>
      </w:r>
    </w:p>
    <w:p>
      <w:pPr>
        <w:pStyle w:val="10"/>
        <w:spacing w:line="240" w:lineRule="auto"/>
        <w:ind w:left="0" w:firstLine="0"/>
        <w:rPr>
          <w:rFonts w:ascii="微软雅黑" w:hAnsi="微软雅黑" w:eastAsia="微软雅黑"/>
          <w:sz w:val="28"/>
        </w:rPr>
      </w:pPr>
      <w:bookmarkStart w:id="15" w:name="_Toc469307423"/>
      <w:r>
        <w:rPr>
          <w:rFonts w:hint="eastAsia" w:ascii="微软雅黑" w:hAnsi="微软雅黑" w:eastAsia="微软雅黑"/>
          <w:sz w:val="28"/>
        </w:rPr>
        <w:t>其他</w:t>
      </w:r>
      <w:bookmarkEnd w:id="15"/>
    </w:p>
    <w:p>
      <w:pPr>
        <w:pStyle w:val="5"/>
        <w:spacing w:line="240" w:lineRule="auto"/>
        <w:ind w:firstLine="480" w:firstLineChars="200"/>
        <w:rPr>
          <w:rFonts w:ascii="微软雅黑" w:hAnsi="微软雅黑" w:eastAsia="微软雅黑"/>
          <w:sz w:val="24"/>
        </w:rPr>
      </w:pPr>
      <w:r>
        <w:rPr>
          <w:rFonts w:hint="eastAsia" w:ascii="微软雅黑" w:hAnsi="微软雅黑" w:eastAsia="微软雅黑"/>
          <w:sz w:val="24"/>
        </w:rPr>
        <w:t>1. 讲标人应为该项目的项目经理。</w:t>
      </w:r>
    </w:p>
    <w:p>
      <w:pPr>
        <w:pStyle w:val="73"/>
        <w:spacing w:line="240" w:lineRule="auto"/>
        <w:rPr>
          <w:rFonts w:ascii="微软雅黑" w:hAnsi="微软雅黑" w:eastAsia="微软雅黑"/>
        </w:rPr>
      </w:pPr>
      <w:bookmarkStart w:id="16" w:name="_Toc469307424"/>
      <w:r>
        <w:rPr>
          <w:rFonts w:hint="eastAsia" w:ascii="微软雅黑" w:hAnsi="微软雅黑" w:eastAsia="微软雅黑"/>
        </w:rPr>
        <w:t>开标及评标</w:t>
      </w:r>
      <w:bookmarkEnd w:id="16"/>
    </w:p>
    <w:p>
      <w:pPr>
        <w:pStyle w:val="10"/>
        <w:spacing w:line="240" w:lineRule="auto"/>
        <w:ind w:left="0" w:firstLine="0"/>
        <w:rPr>
          <w:rFonts w:ascii="微软雅黑" w:hAnsi="微软雅黑" w:eastAsia="微软雅黑"/>
          <w:sz w:val="28"/>
        </w:rPr>
      </w:pPr>
      <w:bookmarkStart w:id="17" w:name="_Toc469307425"/>
      <w:r>
        <w:rPr>
          <w:rFonts w:hint="eastAsia" w:ascii="微软雅黑" w:hAnsi="微软雅黑" w:eastAsia="微软雅黑"/>
          <w:sz w:val="28"/>
        </w:rPr>
        <w:t>开标</w:t>
      </w:r>
      <w:bookmarkEnd w:id="17"/>
    </w:p>
    <w:p>
      <w:pPr>
        <w:pStyle w:val="5"/>
        <w:numPr>
          <w:ilvl w:val="0"/>
          <w:numId w:val="6"/>
        </w:numPr>
        <w:spacing w:after="200" w:line="240" w:lineRule="auto"/>
        <w:ind w:firstLineChars="0"/>
        <w:rPr>
          <w:rFonts w:ascii="微软雅黑" w:hAnsi="微软雅黑" w:eastAsia="微软雅黑"/>
          <w:color w:val="auto"/>
          <w:sz w:val="24"/>
        </w:rPr>
      </w:pPr>
      <w:r>
        <w:rPr>
          <w:rFonts w:hint="eastAsia" w:ascii="微软雅黑" w:hAnsi="微软雅黑" w:eastAsia="微软雅黑"/>
          <w:color w:val="auto"/>
          <w:sz w:val="24"/>
        </w:rPr>
        <w:t>开标时间：</w:t>
      </w:r>
      <w:r>
        <w:rPr>
          <w:rFonts w:hint="eastAsia" w:ascii="微软雅黑" w:hAnsi="微软雅黑" w:eastAsia="微软雅黑"/>
          <w:color w:val="auto"/>
          <w:sz w:val="24"/>
          <w:lang w:val="en-US" w:eastAsia="zh-CN"/>
        </w:rPr>
        <w:t>另行通知</w:t>
      </w:r>
    </w:p>
    <w:p>
      <w:pPr>
        <w:pStyle w:val="5"/>
        <w:numPr>
          <w:ilvl w:val="0"/>
          <w:numId w:val="6"/>
        </w:numPr>
        <w:spacing w:after="200" w:line="240" w:lineRule="auto"/>
        <w:ind w:firstLineChars="0"/>
        <w:rPr>
          <w:rFonts w:ascii="微软雅黑" w:hAnsi="微软雅黑" w:eastAsia="微软雅黑"/>
          <w:color w:val="auto"/>
          <w:sz w:val="24"/>
        </w:rPr>
      </w:pPr>
      <w:r>
        <w:rPr>
          <w:rFonts w:hint="eastAsia" w:ascii="微软雅黑" w:hAnsi="微软雅黑" w:eastAsia="微软雅黑"/>
          <w:color w:val="auto"/>
          <w:sz w:val="24"/>
        </w:rPr>
        <w:t>开标地点：</w:t>
      </w:r>
      <w:r>
        <w:rPr>
          <w:rFonts w:hint="eastAsia" w:ascii="微软雅黑" w:hAnsi="微软雅黑" w:eastAsia="微软雅黑"/>
          <w:color w:val="auto"/>
          <w:sz w:val="24"/>
          <w:lang w:val="en-US" w:eastAsia="zh-CN"/>
        </w:rPr>
        <w:t>安徽</w:t>
      </w:r>
      <w:r>
        <w:rPr>
          <w:rFonts w:hint="eastAsia" w:ascii="微软雅黑" w:hAnsi="微软雅黑" w:eastAsia="微软雅黑"/>
          <w:color w:val="auto"/>
          <w:sz w:val="24"/>
        </w:rPr>
        <w:t>新安银行（合肥市高新区创新大道2</w:t>
      </w:r>
      <w:r>
        <w:rPr>
          <w:rFonts w:ascii="微软雅黑" w:hAnsi="微软雅黑" w:eastAsia="微软雅黑"/>
          <w:color w:val="auto"/>
          <w:sz w:val="24"/>
        </w:rPr>
        <w:t>800</w:t>
      </w:r>
      <w:r>
        <w:rPr>
          <w:rFonts w:hint="eastAsia" w:ascii="微软雅黑" w:hAnsi="微软雅黑" w:eastAsia="微软雅黑"/>
          <w:color w:val="auto"/>
          <w:sz w:val="24"/>
        </w:rPr>
        <w:t>号）三楼第一会议室。</w:t>
      </w:r>
    </w:p>
    <w:p>
      <w:pPr>
        <w:pStyle w:val="5"/>
        <w:numPr>
          <w:ilvl w:val="0"/>
          <w:numId w:val="6"/>
        </w:numPr>
        <w:spacing w:after="200" w:line="240" w:lineRule="auto"/>
        <w:ind w:firstLineChars="0"/>
        <w:rPr>
          <w:rFonts w:ascii="微软雅黑" w:hAnsi="微软雅黑" w:eastAsia="微软雅黑"/>
          <w:sz w:val="24"/>
        </w:rPr>
      </w:pPr>
      <w:r>
        <w:rPr>
          <w:rFonts w:hint="eastAsia" w:ascii="微软雅黑" w:hAnsi="微软雅黑" w:eastAsia="微软雅黑"/>
          <w:sz w:val="24"/>
        </w:rPr>
        <w:t>招标</w:t>
      </w:r>
      <w:r>
        <w:rPr>
          <w:rFonts w:hint="eastAsia" w:ascii="微软雅黑" w:hAnsi="微软雅黑" w:eastAsia="微软雅黑"/>
          <w:sz w:val="24"/>
          <w:lang w:val="en-US" w:eastAsia="zh-CN"/>
        </w:rPr>
        <w:t>方</w:t>
      </w:r>
      <w:r>
        <w:rPr>
          <w:rFonts w:hint="eastAsia" w:ascii="微软雅黑" w:hAnsi="微软雅黑" w:eastAsia="微软雅黑"/>
          <w:sz w:val="24"/>
        </w:rPr>
        <w:t>按商务文件、技术文件的顺序当众检验、拆封。</w:t>
      </w:r>
    </w:p>
    <w:p>
      <w:pPr>
        <w:pStyle w:val="10"/>
        <w:spacing w:line="240" w:lineRule="auto"/>
        <w:ind w:left="0" w:firstLine="0"/>
        <w:rPr>
          <w:rFonts w:ascii="微软雅黑" w:hAnsi="微软雅黑" w:eastAsia="微软雅黑"/>
          <w:sz w:val="28"/>
        </w:rPr>
      </w:pPr>
      <w:bookmarkStart w:id="18" w:name="_Toc469307426"/>
      <w:r>
        <w:rPr>
          <w:rFonts w:hint="eastAsia" w:ascii="微软雅黑" w:hAnsi="微软雅黑" w:eastAsia="微软雅黑"/>
          <w:sz w:val="28"/>
        </w:rPr>
        <w:t>评标原则及评标办法</w:t>
      </w:r>
      <w:bookmarkEnd w:id="18"/>
      <w:bookmarkStart w:id="49" w:name="_GoBack"/>
      <w:bookmarkEnd w:id="49"/>
    </w:p>
    <w:p>
      <w:pPr>
        <w:pStyle w:val="5"/>
        <w:spacing w:line="240" w:lineRule="auto"/>
        <w:ind w:firstLine="480" w:firstLineChars="200"/>
        <w:rPr>
          <w:rFonts w:ascii="微软雅黑" w:hAnsi="微软雅黑" w:eastAsia="微软雅黑"/>
          <w:sz w:val="24"/>
        </w:rPr>
      </w:pPr>
      <w:r>
        <w:rPr>
          <w:rFonts w:hint="eastAsia" w:ascii="微软雅黑" w:hAnsi="微软雅黑" w:eastAsia="微软雅黑"/>
          <w:sz w:val="24"/>
        </w:rPr>
        <w:t>1. 评标原则：根据符合采购需求、质量和服务等要求，采用综合评分法确定中标</w:t>
      </w:r>
      <w:r>
        <w:rPr>
          <w:rFonts w:hint="eastAsia" w:ascii="微软雅黑" w:hAnsi="微软雅黑" w:eastAsia="微软雅黑"/>
          <w:sz w:val="24"/>
          <w:lang w:val="en-US" w:eastAsia="zh-CN"/>
        </w:rPr>
        <w:t>方</w:t>
      </w:r>
      <w:r>
        <w:rPr>
          <w:rFonts w:hint="eastAsia" w:ascii="微软雅黑" w:hAnsi="微软雅黑" w:eastAsia="微软雅黑"/>
          <w:sz w:val="24"/>
        </w:rPr>
        <w:t>。</w:t>
      </w:r>
    </w:p>
    <w:p>
      <w:pPr>
        <w:pStyle w:val="5"/>
        <w:spacing w:line="240" w:lineRule="auto"/>
        <w:ind w:firstLine="480" w:firstLineChars="200"/>
        <w:rPr>
          <w:rFonts w:ascii="微软雅黑" w:hAnsi="微软雅黑" w:eastAsia="微软雅黑"/>
          <w:sz w:val="24"/>
        </w:rPr>
      </w:pPr>
      <w:r>
        <w:rPr>
          <w:rFonts w:hint="eastAsia" w:ascii="微软雅黑" w:hAnsi="微软雅黑" w:eastAsia="微软雅黑"/>
          <w:sz w:val="24"/>
        </w:rPr>
        <w:t>2. 在开标期间，招标</w:t>
      </w:r>
      <w:r>
        <w:rPr>
          <w:rFonts w:hint="eastAsia" w:ascii="微软雅黑" w:hAnsi="微软雅黑" w:eastAsia="微软雅黑"/>
          <w:sz w:val="24"/>
          <w:lang w:val="en-US" w:eastAsia="zh-CN"/>
        </w:rPr>
        <w:t>方</w:t>
      </w:r>
      <w:r>
        <w:rPr>
          <w:rFonts w:hint="eastAsia" w:ascii="微软雅黑" w:hAnsi="微软雅黑" w:eastAsia="微软雅黑"/>
          <w:sz w:val="24"/>
        </w:rPr>
        <w:t>可要求投标</w:t>
      </w:r>
      <w:r>
        <w:rPr>
          <w:rFonts w:hint="eastAsia" w:ascii="微软雅黑" w:hAnsi="微软雅黑" w:eastAsia="微软雅黑"/>
          <w:sz w:val="24"/>
          <w:lang w:val="en-US" w:eastAsia="zh-CN"/>
        </w:rPr>
        <w:t>方</w:t>
      </w:r>
      <w:r>
        <w:rPr>
          <w:rFonts w:hint="eastAsia" w:ascii="微软雅黑" w:hAnsi="微软雅黑" w:eastAsia="微软雅黑"/>
          <w:sz w:val="24"/>
        </w:rPr>
        <w:t>对其投标文件进行澄清，有关澄清的要求和答复均应以书面形式提交。</w:t>
      </w:r>
    </w:p>
    <w:p>
      <w:pPr>
        <w:pStyle w:val="10"/>
        <w:spacing w:line="240" w:lineRule="auto"/>
        <w:ind w:left="0" w:firstLine="0"/>
        <w:rPr>
          <w:rFonts w:ascii="微软雅黑" w:hAnsi="微软雅黑" w:eastAsia="微软雅黑"/>
          <w:sz w:val="28"/>
        </w:rPr>
      </w:pPr>
      <w:bookmarkStart w:id="19" w:name="_Toc469307427"/>
      <w:r>
        <w:rPr>
          <w:rFonts w:hint="eastAsia" w:ascii="微软雅黑" w:hAnsi="微软雅黑" w:eastAsia="微软雅黑"/>
          <w:sz w:val="28"/>
        </w:rPr>
        <w:t>授予合同</w:t>
      </w:r>
      <w:bookmarkEnd w:id="19"/>
    </w:p>
    <w:p>
      <w:pPr>
        <w:pStyle w:val="5"/>
        <w:numPr>
          <w:ilvl w:val="0"/>
          <w:numId w:val="7"/>
        </w:numPr>
        <w:spacing w:after="0" w:line="240" w:lineRule="auto"/>
        <w:ind w:left="0" w:firstLine="480" w:firstLineChars="200"/>
        <w:rPr>
          <w:rFonts w:ascii="微软雅黑" w:hAnsi="微软雅黑" w:eastAsia="微软雅黑"/>
          <w:sz w:val="24"/>
        </w:rPr>
      </w:pPr>
      <w:r>
        <w:rPr>
          <w:rFonts w:hint="eastAsia" w:ascii="微软雅黑" w:hAnsi="微软雅黑" w:eastAsia="微软雅黑"/>
          <w:sz w:val="24"/>
        </w:rPr>
        <w:t>中标通知：评定中标结果后，招标</w:t>
      </w:r>
      <w:r>
        <w:rPr>
          <w:rFonts w:hint="eastAsia" w:ascii="微软雅黑" w:hAnsi="微软雅黑" w:eastAsia="微软雅黑"/>
          <w:sz w:val="24"/>
          <w:lang w:val="en-US" w:eastAsia="zh-CN"/>
        </w:rPr>
        <w:t>方</w:t>
      </w:r>
      <w:r>
        <w:rPr>
          <w:rFonts w:hint="eastAsia" w:ascii="微软雅黑" w:hAnsi="微软雅黑" w:eastAsia="微软雅黑"/>
          <w:sz w:val="24"/>
        </w:rPr>
        <w:t>将以书面形式发出“中标通知书”，招标</w:t>
      </w:r>
      <w:r>
        <w:rPr>
          <w:rFonts w:hint="eastAsia" w:ascii="微软雅黑" w:hAnsi="微软雅黑" w:eastAsia="微软雅黑"/>
          <w:sz w:val="24"/>
          <w:lang w:val="en-US" w:eastAsia="zh-CN"/>
        </w:rPr>
        <w:t>方</w:t>
      </w:r>
      <w:r>
        <w:rPr>
          <w:rFonts w:hint="eastAsia" w:ascii="微软雅黑" w:hAnsi="微软雅黑" w:eastAsia="微软雅黑"/>
          <w:sz w:val="24"/>
        </w:rPr>
        <w:t>无义务向未中标投标</w:t>
      </w:r>
      <w:r>
        <w:rPr>
          <w:rFonts w:hint="eastAsia" w:ascii="微软雅黑" w:hAnsi="微软雅黑" w:eastAsia="微软雅黑"/>
          <w:sz w:val="24"/>
          <w:lang w:val="en-US" w:eastAsia="zh-CN"/>
        </w:rPr>
        <w:t>方</w:t>
      </w:r>
      <w:r>
        <w:rPr>
          <w:rFonts w:hint="eastAsia" w:ascii="微软雅黑" w:hAnsi="微软雅黑" w:eastAsia="微软雅黑"/>
          <w:sz w:val="24"/>
        </w:rPr>
        <w:t>解释落选原因，不退回投标文件。</w:t>
      </w:r>
    </w:p>
    <w:p>
      <w:pPr>
        <w:pStyle w:val="5"/>
        <w:numPr>
          <w:ilvl w:val="0"/>
          <w:numId w:val="7"/>
        </w:numPr>
        <w:spacing w:after="0" w:line="240" w:lineRule="auto"/>
        <w:ind w:left="0" w:firstLine="480" w:firstLineChars="200"/>
        <w:rPr>
          <w:rFonts w:ascii="微软雅黑" w:hAnsi="微软雅黑" w:eastAsia="微软雅黑"/>
          <w:sz w:val="24"/>
        </w:rPr>
      </w:pPr>
      <w:r>
        <w:rPr>
          <w:rFonts w:hint="eastAsia" w:ascii="微软雅黑" w:hAnsi="微软雅黑" w:eastAsia="微软雅黑"/>
          <w:sz w:val="24"/>
        </w:rPr>
        <w:t>签订合同：中标</w:t>
      </w:r>
      <w:r>
        <w:rPr>
          <w:rFonts w:hint="eastAsia" w:ascii="微软雅黑" w:hAnsi="微软雅黑" w:eastAsia="微软雅黑"/>
          <w:sz w:val="24"/>
          <w:lang w:val="en-US" w:eastAsia="zh-CN"/>
        </w:rPr>
        <w:t>方</w:t>
      </w:r>
      <w:r>
        <w:rPr>
          <w:rFonts w:hint="eastAsia" w:ascii="微软雅黑" w:hAnsi="微软雅黑" w:eastAsia="微软雅黑"/>
          <w:sz w:val="24"/>
        </w:rPr>
        <w:t>按“中标通知书”指定的时间与甲方直接签订合同。</w:t>
      </w:r>
    </w:p>
    <w:p>
      <w:pPr>
        <w:pStyle w:val="8"/>
        <w:rPr>
          <w:rFonts w:ascii="微软雅黑" w:hAnsi="微软雅黑" w:eastAsia="微软雅黑"/>
        </w:rPr>
      </w:pPr>
      <w:bookmarkStart w:id="20" w:name="_Toc469307428"/>
      <w:r>
        <w:rPr>
          <w:rFonts w:hint="eastAsia" w:ascii="微软雅黑" w:hAnsi="微软雅黑" w:eastAsia="微软雅黑"/>
        </w:rPr>
        <w:t>招标内容</w:t>
      </w:r>
      <w:bookmarkEnd w:id="20"/>
    </w:p>
    <w:p>
      <w:pPr>
        <w:pStyle w:val="73"/>
        <w:spacing w:line="240" w:lineRule="auto"/>
        <w:rPr>
          <w:rFonts w:ascii="微软雅黑" w:hAnsi="微软雅黑" w:eastAsia="微软雅黑"/>
        </w:rPr>
      </w:pPr>
      <w:bookmarkStart w:id="21" w:name="_Toc469307429"/>
      <w:r>
        <w:rPr>
          <w:rFonts w:hint="eastAsia" w:ascii="微软雅黑" w:hAnsi="微软雅黑" w:eastAsia="微软雅黑"/>
        </w:rPr>
        <w:t>项目说明</w:t>
      </w:r>
      <w:bookmarkEnd w:id="21"/>
    </w:p>
    <w:p>
      <w:pPr>
        <w:pStyle w:val="10"/>
        <w:spacing w:line="240" w:lineRule="auto"/>
        <w:ind w:left="0" w:firstLine="0"/>
        <w:rPr>
          <w:rFonts w:ascii="微软雅黑" w:hAnsi="微软雅黑" w:eastAsia="微软雅黑"/>
          <w:sz w:val="28"/>
        </w:rPr>
      </w:pPr>
      <w:bookmarkStart w:id="22" w:name="_Toc469307430"/>
      <w:r>
        <w:rPr>
          <w:rFonts w:hint="eastAsia" w:ascii="微软雅黑" w:hAnsi="微软雅黑" w:eastAsia="微软雅黑"/>
          <w:sz w:val="28"/>
        </w:rPr>
        <w:t>项目背景</w:t>
      </w:r>
      <w:bookmarkEnd w:id="22"/>
    </w:p>
    <w:p>
      <w:pPr>
        <w:rPr>
          <w:rFonts w:ascii="微软雅黑" w:hAnsi="微软雅黑" w:eastAsia="微软雅黑"/>
          <w:sz w:val="24"/>
          <w:szCs w:val="24"/>
        </w:rPr>
      </w:pPr>
      <w:r>
        <w:rPr>
          <w:rFonts w:hint="eastAsia" w:ascii="微软雅黑" w:hAnsi="微软雅黑" w:eastAsia="微软雅黑"/>
          <w:kern w:val="0"/>
          <w:sz w:val="24"/>
          <w:szCs w:val="24"/>
        </w:rPr>
        <w:t>随着我行</w:t>
      </w:r>
      <w:r>
        <w:rPr>
          <w:rFonts w:hint="eastAsia" w:ascii="微软雅黑" w:hAnsi="微软雅黑" w:eastAsia="微软雅黑"/>
          <w:kern w:val="0"/>
          <w:sz w:val="24"/>
          <w:szCs w:val="24"/>
          <w:lang w:val="en-US" w:eastAsia="zh-CN"/>
        </w:rPr>
        <w:t>5组12V200AH铅酸蓄电池100节，已</w:t>
      </w:r>
      <w:r>
        <w:rPr>
          <w:rFonts w:hint="eastAsia" w:ascii="微软雅黑" w:hAnsi="微软雅黑" w:eastAsia="微软雅黑"/>
          <w:kern w:val="0"/>
          <w:sz w:val="24"/>
          <w:szCs w:val="24"/>
        </w:rPr>
        <w:t>使用</w:t>
      </w:r>
      <w:r>
        <w:rPr>
          <w:rFonts w:hint="eastAsia" w:ascii="微软雅黑" w:hAnsi="微软雅黑" w:eastAsia="微软雅黑"/>
          <w:kern w:val="0"/>
          <w:sz w:val="24"/>
          <w:szCs w:val="24"/>
          <w:lang w:val="en-US" w:eastAsia="zh-CN"/>
        </w:rPr>
        <w:t>5</w:t>
      </w:r>
      <w:r>
        <w:rPr>
          <w:rFonts w:hint="eastAsia" w:ascii="微软雅黑" w:hAnsi="微软雅黑" w:eastAsia="微软雅黑"/>
          <w:kern w:val="0"/>
          <w:sz w:val="24"/>
          <w:szCs w:val="24"/>
        </w:rPr>
        <w:t>年</w:t>
      </w:r>
      <w:r>
        <w:rPr>
          <w:rFonts w:hint="eastAsia" w:ascii="微软雅黑" w:hAnsi="微软雅黑" w:eastAsia="微软雅黑"/>
          <w:kern w:val="0"/>
          <w:sz w:val="24"/>
          <w:szCs w:val="24"/>
          <w:lang w:val="en-US" w:eastAsia="zh-CN"/>
        </w:rPr>
        <w:t>以上</w:t>
      </w:r>
      <w:r>
        <w:rPr>
          <w:rFonts w:hint="eastAsia" w:ascii="微软雅黑" w:hAnsi="微软雅黑" w:eastAsia="微软雅黑"/>
          <w:kern w:val="0"/>
          <w:sz w:val="24"/>
          <w:szCs w:val="24"/>
        </w:rPr>
        <w:t>时间，</w:t>
      </w:r>
      <w:r>
        <w:rPr>
          <w:rFonts w:hint="eastAsia" w:ascii="微软雅黑" w:hAnsi="微软雅黑" w:eastAsia="微软雅黑"/>
          <w:kern w:val="0"/>
          <w:sz w:val="24"/>
          <w:szCs w:val="24"/>
          <w:lang w:val="en-US" w:eastAsia="zh-CN"/>
        </w:rPr>
        <w:t>达到电池使用年限</w:t>
      </w:r>
      <w:r>
        <w:rPr>
          <w:rFonts w:hint="eastAsia" w:ascii="微软雅黑" w:hAnsi="微软雅黑" w:eastAsia="微软雅黑"/>
          <w:kern w:val="0"/>
          <w:sz w:val="24"/>
          <w:szCs w:val="24"/>
        </w:rPr>
        <w:t>，需采购</w:t>
      </w:r>
      <w:r>
        <w:rPr>
          <w:rFonts w:hint="eastAsia" w:ascii="微软雅黑" w:hAnsi="微软雅黑" w:eastAsia="微软雅黑"/>
          <w:kern w:val="0"/>
          <w:sz w:val="24"/>
          <w:szCs w:val="24"/>
          <w:lang w:val="en-US" w:eastAsia="zh-CN"/>
        </w:rPr>
        <w:t>UPS蓄电池及更换</w:t>
      </w:r>
      <w:r>
        <w:rPr>
          <w:rFonts w:hint="eastAsia" w:ascii="微软雅黑" w:hAnsi="微软雅黑" w:eastAsia="微软雅黑"/>
          <w:kern w:val="0"/>
          <w:sz w:val="24"/>
          <w:szCs w:val="24"/>
        </w:rPr>
        <w:t>服务。详细需求</w:t>
      </w:r>
      <w:r>
        <w:rPr>
          <w:rFonts w:hint="eastAsia" w:ascii="微软雅黑" w:hAnsi="微软雅黑" w:eastAsia="微软雅黑"/>
          <w:kern w:val="0"/>
          <w:sz w:val="24"/>
          <w:szCs w:val="24"/>
          <w:lang w:val="en-US" w:eastAsia="zh-CN"/>
        </w:rPr>
        <w:t>如下：</w:t>
      </w:r>
    </w:p>
    <w:p>
      <w:pPr>
        <w:pStyle w:val="10"/>
        <w:spacing w:line="240" w:lineRule="auto"/>
        <w:ind w:left="0" w:firstLine="0"/>
        <w:rPr>
          <w:rFonts w:ascii="微软雅黑" w:hAnsi="微软雅黑" w:eastAsia="微软雅黑"/>
          <w:sz w:val="28"/>
        </w:rPr>
      </w:pPr>
      <w:r>
        <w:rPr>
          <w:rFonts w:hint="eastAsia" w:ascii="微软雅黑" w:hAnsi="微软雅黑" w:eastAsia="微软雅黑"/>
          <w:sz w:val="28"/>
          <w:lang w:val="en-US" w:eastAsia="zh-CN"/>
        </w:rPr>
        <w:t>蓄电池技术性能要求</w:t>
      </w:r>
    </w:p>
    <w:p/>
    <w:tbl>
      <w:tblPr>
        <w:tblStyle w:val="50"/>
        <w:tblW w:w="8522" w:type="dxa"/>
        <w:jc w:val="center"/>
        <w:shd w:val="clear" w:color="auto" w:fill="FFFFFF"/>
        <w:tblLayout w:type="fixed"/>
        <w:tblCellMar>
          <w:top w:w="0" w:type="dxa"/>
          <w:left w:w="0" w:type="dxa"/>
          <w:bottom w:w="0" w:type="dxa"/>
          <w:right w:w="0" w:type="dxa"/>
        </w:tblCellMar>
      </w:tblPr>
      <w:tblGrid>
        <w:gridCol w:w="613"/>
        <w:gridCol w:w="1142"/>
        <w:gridCol w:w="5383"/>
        <w:gridCol w:w="686"/>
        <w:gridCol w:w="698"/>
      </w:tblGrid>
      <w:tr>
        <w:tblPrEx>
          <w:shd w:val="clear" w:color="auto" w:fill="FFFFFF"/>
          <w:tblCellMar>
            <w:top w:w="0" w:type="dxa"/>
            <w:left w:w="0" w:type="dxa"/>
            <w:bottom w:w="0" w:type="dxa"/>
            <w:right w:w="0" w:type="dxa"/>
          </w:tblCellMar>
        </w:tblPrEx>
        <w:trPr>
          <w:trHeight w:val="600" w:hRule="atLeast"/>
          <w:tblHeader/>
          <w:jc w:val="center"/>
        </w:trPr>
        <w:tc>
          <w:tcPr>
            <w:tcW w:w="613"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ind w:left="0" w:leftChars="0" w:firstLine="0" w:firstLineChars="0"/>
              <w:jc w:val="left"/>
              <w:rPr>
                <w:rFonts w:hint="eastAsia"/>
              </w:rPr>
            </w:pPr>
            <w:r>
              <w:rPr>
                <w:rFonts w:hint="eastAsia"/>
              </w:rPr>
              <w:t>序号</w:t>
            </w:r>
          </w:p>
        </w:tc>
        <w:tc>
          <w:tcPr>
            <w:tcW w:w="1142"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ind w:left="0" w:leftChars="0" w:firstLine="0" w:firstLineChars="0"/>
              <w:jc w:val="left"/>
              <w:rPr>
                <w:rFonts w:hint="eastAsia"/>
              </w:rPr>
            </w:pPr>
            <w:r>
              <w:rPr>
                <w:rFonts w:hint="eastAsia"/>
              </w:rPr>
              <w:t>货物名称</w:t>
            </w:r>
          </w:p>
        </w:tc>
        <w:tc>
          <w:tcPr>
            <w:tcW w:w="5383"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ind w:left="0" w:leftChars="0" w:firstLine="0" w:firstLineChars="0"/>
              <w:jc w:val="left"/>
              <w:rPr>
                <w:rFonts w:hint="eastAsia"/>
              </w:rPr>
            </w:pPr>
            <w:r>
              <w:rPr>
                <w:rFonts w:hint="eastAsia"/>
              </w:rPr>
              <w:t>参数要求</w:t>
            </w:r>
          </w:p>
        </w:tc>
        <w:tc>
          <w:tcPr>
            <w:tcW w:w="686"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ind w:left="0" w:leftChars="0" w:firstLine="0" w:firstLineChars="0"/>
              <w:jc w:val="left"/>
              <w:rPr>
                <w:rFonts w:hint="eastAsia"/>
              </w:rPr>
            </w:pPr>
            <w:r>
              <w:rPr>
                <w:rFonts w:hint="eastAsia"/>
              </w:rPr>
              <w:t>单位</w:t>
            </w:r>
          </w:p>
        </w:tc>
        <w:tc>
          <w:tcPr>
            <w:tcW w:w="698"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ind w:left="0" w:leftChars="0" w:firstLine="0" w:firstLineChars="0"/>
              <w:jc w:val="left"/>
              <w:rPr>
                <w:rFonts w:hint="eastAsia"/>
              </w:rPr>
            </w:pPr>
            <w:r>
              <w:rPr>
                <w:rFonts w:hint="eastAsia"/>
              </w:rPr>
              <w:t>数量</w:t>
            </w:r>
          </w:p>
        </w:tc>
      </w:tr>
      <w:tr>
        <w:tblPrEx>
          <w:shd w:val="clear" w:color="auto" w:fill="FFFFFF"/>
          <w:tblCellMar>
            <w:top w:w="0" w:type="dxa"/>
            <w:left w:w="0" w:type="dxa"/>
            <w:bottom w:w="0" w:type="dxa"/>
            <w:right w:w="0" w:type="dxa"/>
          </w:tblCellMar>
        </w:tblPrEx>
        <w:trPr>
          <w:trHeight w:val="600" w:hRule="atLeast"/>
          <w:jc w:val="center"/>
        </w:trPr>
        <w:tc>
          <w:tcPr>
            <w:tcW w:w="613"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left"/>
              <w:rPr>
                <w:rFonts w:hint="eastAsia"/>
              </w:rPr>
            </w:pPr>
            <w:r>
              <w:rPr>
                <w:rFonts w:hint="eastAsia"/>
              </w:rPr>
              <w:t>1</w:t>
            </w:r>
          </w:p>
        </w:tc>
        <w:tc>
          <w:tcPr>
            <w:tcW w:w="1142"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left"/>
              <w:rPr>
                <w:rFonts w:hint="eastAsia"/>
                <w:lang w:eastAsia="zh-CN"/>
              </w:rPr>
            </w:pPr>
            <w:r>
              <w:rPr>
                <w:rFonts w:hint="eastAsia"/>
                <w:lang w:val="en-US" w:eastAsia="zh-CN"/>
              </w:rPr>
              <w:t>蓄电池</w:t>
            </w:r>
          </w:p>
        </w:tc>
        <w:tc>
          <w:tcPr>
            <w:tcW w:w="5383"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ind w:left="0" w:leftChars="0" w:firstLine="0" w:firstLineChars="0"/>
              <w:jc w:val="left"/>
              <w:rPr>
                <w:rFonts w:hint="eastAsia"/>
              </w:rPr>
            </w:pPr>
            <w:r>
              <w:rPr>
                <w:rFonts w:hint="eastAsia"/>
                <w:lang w:val="en-US" w:eastAsia="zh-CN"/>
              </w:rPr>
              <w:t>1</w:t>
            </w:r>
            <w:r>
              <w:rPr>
                <w:rFonts w:hint="eastAsia"/>
              </w:rPr>
              <w:t xml:space="preserve">规格型号：12V/ </w:t>
            </w:r>
            <w:r>
              <w:rPr>
                <w:rFonts w:hint="eastAsia"/>
                <w:lang w:val="en-US" w:eastAsia="zh-CN"/>
              </w:rPr>
              <w:t>120</w:t>
            </w:r>
            <w:r>
              <w:rPr>
                <w:rFonts w:hint="eastAsia"/>
              </w:rPr>
              <w:t xml:space="preserve"> AH，电池寿命：蓄电池连续浮充设计寿命应不少于10年（使用环境温度25℃）。</w:t>
            </w:r>
          </w:p>
          <w:p>
            <w:pPr>
              <w:ind w:left="0" w:leftChars="0" w:firstLine="0" w:firstLineChars="0"/>
              <w:jc w:val="left"/>
              <w:rPr>
                <w:rFonts w:hint="eastAsia"/>
              </w:rPr>
            </w:pPr>
            <w:r>
              <w:rPr>
                <w:rFonts w:hint="eastAsia"/>
              </w:rPr>
              <w:t>2.防爆性能：蓄电池充电过程中遇明火，蓄电池内部不引燃及引爆。</w:t>
            </w:r>
          </w:p>
          <w:p>
            <w:pPr>
              <w:ind w:left="0" w:leftChars="0" w:firstLine="0" w:firstLineChars="0"/>
              <w:jc w:val="left"/>
              <w:rPr>
                <w:rFonts w:hint="eastAsia"/>
              </w:rPr>
            </w:pPr>
            <w:r>
              <w:rPr>
                <w:rFonts w:hint="eastAsia"/>
              </w:rPr>
              <w:t>3.蓄电池端电压的均衡性：开路电压最高与最低之差≤100mV；浮充状态24h后，各电池之间的端电压差≤480mV。</w:t>
            </w:r>
          </w:p>
          <w:p>
            <w:pPr>
              <w:ind w:left="0" w:leftChars="0" w:firstLine="0" w:firstLineChars="0"/>
              <w:jc w:val="left"/>
              <w:rPr>
                <w:rFonts w:hint="eastAsia"/>
              </w:rPr>
            </w:pPr>
            <w:r>
              <w:rPr>
                <w:rFonts w:hint="eastAsia"/>
              </w:rPr>
              <w:t>4.耐过充电能力：蓄电池完全充电后，以0.3I10A的电流连续充电160H后，应不变形、不漏液；</w:t>
            </w:r>
          </w:p>
          <w:p>
            <w:pPr>
              <w:ind w:left="0" w:leftChars="0" w:firstLine="0" w:firstLineChars="0"/>
              <w:jc w:val="left"/>
              <w:rPr>
                <w:rFonts w:hint="eastAsia"/>
              </w:rPr>
            </w:pPr>
            <w:r>
              <w:rPr>
                <w:rFonts w:hint="eastAsia"/>
              </w:rPr>
              <w:t>5.过度放电：30天过度放电后，容量恢复值≧90%C10。</w:t>
            </w:r>
          </w:p>
          <w:p>
            <w:pPr>
              <w:ind w:left="0" w:leftChars="0" w:firstLine="0" w:firstLineChars="0"/>
              <w:jc w:val="left"/>
              <w:rPr>
                <w:rFonts w:hint="eastAsia"/>
              </w:rPr>
            </w:pPr>
            <w:r>
              <w:rPr>
                <w:rFonts w:hint="eastAsia"/>
              </w:rPr>
              <w:t>6.密封反应效率：蓄电池密封反应效率应大于95%</w:t>
            </w:r>
          </w:p>
          <w:p>
            <w:pPr>
              <w:ind w:left="0" w:leftChars="0" w:firstLine="0" w:firstLineChars="0"/>
              <w:jc w:val="left"/>
              <w:rPr>
                <w:rFonts w:hint="eastAsia"/>
              </w:rPr>
            </w:pPr>
            <w:r>
              <w:rPr>
                <w:rFonts w:hint="eastAsia"/>
              </w:rPr>
              <w:t>7.容量保存率：蓄电池静止28天后容量保持率应大于96%</w:t>
            </w:r>
          </w:p>
          <w:p>
            <w:pPr>
              <w:ind w:left="0" w:leftChars="0" w:firstLine="0" w:firstLineChars="0"/>
              <w:jc w:val="left"/>
              <w:rPr>
                <w:rFonts w:hint="eastAsia"/>
              </w:rPr>
            </w:pPr>
            <w:r>
              <w:rPr>
                <w:rFonts w:hint="eastAsia"/>
              </w:rPr>
              <w:t>8.大电流放电：蓄电池以30I10（A）放电3min，极柱不应熔断、内部汇流排不应熔断，其外观不得出现异常。</w:t>
            </w:r>
          </w:p>
          <w:p>
            <w:pPr>
              <w:ind w:left="0" w:leftChars="0" w:firstLine="0" w:firstLineChars="0"/>
              <w:jc w:val="left"/>
              <w:rPr>
                <w:rFonts w:hint="eastAsia"/>
              </w:rPr>
            </w:pPr>
            <w:r>
              <w:rPr>
                <w:rFonts w:hint="eastAsia"/>
              </w:rPr>
              <w:t>9.内阻：同组蓄电池内阻偏差值应≦15%。</w:t>
            </w:r>
          </w:p>
          <w:p>
            <w:pPr>
              <w:ind w:left="0" w:leftChars="0" w:firstLine="0" w:firstLineChars="0"/>
              <w:jc w:val="left"/>
              <w:rPr>
                <w:rFonts w:hint="eastAsia"/>
              </w:rPr>
            </w:pPr>
            <w:r>
              <w:rPr>
                <w:rFonts w:hint="eastAsia"/>
              </w:rPr>
              <w:t>10.热失控敏感性： 完全冲电后的蓄电池以2.45V/CELL的恒压连续充电168H，蓄电池端子处温度T≦60℃，每24H内浮充电流的增长率△I≦50%</w:t>
            </w:r>
          </w:p>
          <w:p>
            <w:pPr>
              <w:ind w:left="0" w:leftChars="0" w:firstLine="0" w:firstLineChars="0"/>
              <w:jc w:val="left"/>
              <w:rPr>
                <w:rFonts w:hint="eastAsia"/>
              </w:rPr>
            </w:pPr>
            <w:r>
              <w:rPr>
                <w:rFonts w:hint="eastAsia"/>
              </w:rPr>
              <w:t>11.容量一致性：同组蓄电池10h率容量的最大值和最小值的差值≦5%。</w:t>
            </w:r>
          </w:p>
          <w:p>
            <w:pPr>
              <w:ind w:left="0" w:leftChars="0" w:firstLine="0" w:firstLineChars="0"/>
              <w:jc w:val="left"/>
              <w:rPr>
                <w:rFonts w:hint="eastAsia"/>
              </w:rPr>
            </w:pPr>
            <w:r>
              <w:rPr>
                <w:rFonts w:hint="eastAsia"/>
              </w:rPr>
              <w:t>12.蓄电池的壳、盖应符合GB/T2408-1996中的第8.3.2FH-1（水平级）和第9.3.2FV-0（垂直级）的要求。</w:t>
            </w:r>
          </w:p>
          <w:p>
            <w:pPr>
              <w:ind w:left="0" w:leftChars="0" w:firstLine="0" w:firstLineChars="0"/>
              <w:jc w:val="left"/>
              <w:rPr>
                <w:rFonts w:hint="eastAsia"/>
              </w:rPr>
            </w:pPr>
            <w:r>
              <w:rPr>
                <w:rFonts w:hint="eastAsia"/>
              </w:rPr>
              <w:t>13.蓄电池的安全阀应具有滤酸和自动开启、自动关闭的功能，其开阀压力应为1kPa～49kPa，闭阀压力应为1kPa～49kPa。</w:t>
            </w:r>
          </w:p>
          <w:p>
            <w:pPr>
              <w:ind w:left="0" w:leftChars="0" w:firstLine="0" w:firstLineChars="0"/>
              <w:jc w:val="left"/>
              <w:rPr>
                <w:rFonts w:hint="eastAsia"/>
              </w:rPr>
            </w:pPr>
            <w:r>
              <w:rPr>
                <w:rFonts w:hint="eastAsia"/>
              </w:rPr>
              <w:t>14.蓄电池生产企业获得ISO9001、ISO14001、ISO45001、ISO50001、QC80000、SA8000、CE、UL、CNAS实验室认证证书,高新技术企业证书，出口示范单位证书、装备承制单位资格证书、国家认定企业技术中心，应通过工信部（原信息产业部）YD/T799-2010标准，符合《铅蓄电池行业规范条件（2015年本）》企业名单，并通过泰尔认证；</w:t>
            </w:r>
          </w:p>
          <w:p>
            <w:pPr>
              <w:ind w:left="0" w:leftChars="0" w:firstLine="0" w:firstLineChars="0"/>
              <w:jc w:val="left"/>
              <w:rPr>
                <w:rFonts w:hint="eastAsia"/>
                <w:lang w:val="en-US" w:eastAsia="zh-CN"/>
              </w:rPr>
            </w:pPr>
            <w:r>
              <w:rPr>
                <w:rFonts w:hint="eastAsia"/>
              </w:rPr>
              <w:t>15.</w:t>
            </w:r>
            <w:r>
              <w:rPr>
                <w:rFonts w:hint="eastAsia"/>
                <w:lang w:val="en-US" w:eastAsia="zh-CN"/>
              </w:rPr>
              <w:t>合同签订前</w:t>
            </w:r>
            <w:r>
              <w:rPr>
                <w:rFonts w:hint="eastAsia"/>
              </w:rPr>
              <w:t>提供厂家授权书和质保</w:t>
            </w:r>
            <w:r>
              <w:rPr>
                <w:rFonts w:hint="eastAsia"/>
                <w:lang w:val="en-US" w:eastAsia="zh-CN"/>
              </w:rPr>
              <w:t>承诺函</w:t>
            </w:r>
            <w:r>
              <w:rPr>
                <w:rFonts w:hint="eastAsia"/>
                <w:lang w:eastAsia="zh-CN"/>
              </w:rPr>
              <w:t>。</w:t>
            </w:r>
          </w:p>
        </w:tc>
        <w:tc>
          <w:tcPr>
            <w:tcW w:w="686"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ind w:left="0" w:leftChars="0" w:firstLine="0" w:firstLineChars="0"/>
              <w:rPr>
                <w:rFonts w:hint="eastAsia"/>
                <w:lang w:eastAsia="zh-CN"/>
              </w:rPr>
            </w:pPr>
            <w:r>
              <w:rPr>
                <w:rFonts w:hint="eastAsia"/>
                <w:lang w:val="en-US" w:eastAsia="zh-CN"/>
              </w:rPr>
              <w:t>节</w:t>
            </w:r>
          </w:p>
        </w:tc>
        <w:tc>
          <w:tcPr>
            <w:tcW w:w="698"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ind w:left="0" w:leftChars="0" w:firstLine="0" w:firstLineChars="0"/>
              <w:rPr>
                <w:rFonts w:hint="default"/>
                <w:lang w:val="en-US" w:eastAsia="zh-CN"/>
              </w:rPr>
            </w:pPr>
            <w:r>
              <w:rPr>
                <w:rFonts w:hint="eastAsia"/>
                <w:lang w:val="en-US" w:eastAsia="zh-CN"/>
              </w:rPr>
              <w:t>100</w:t>
            </w:r>
          </w:p>
        </w:tc>
      </w:tr>
    </w:tbl>
    <w:p/>
    <w:p>
      <w:pPr>
        <w:spacing w:line="240" w:lineRule="auto"/>
        <w:ind w:firstLine="0"/>
        <w:rPr>
          <w:rFonts w:hint="eastAsia" w:ascii="微软雅黑" w:hAnsi="微软雅黑" w:eastAsia="微软雅黑"/>
          <w:szCs w:val="21"/>
          <w:lang w:val="en-US" w:eastAsia="zh-CN"/>
        </w:rPr>
      </w:pPr>
      <w:bookmarkStart w:id="23" w:name="_Toc469307436"/>
    </w:p>
    <w:p>
      <w:pPr>
        <w:rPr>
          <w:rFonts w:ascii="微软雅黑" w:hAnsi="微软雅黑" w:eastAsia="微软雅黑"/>
          <w:sz w:val="24"/>
          <w:szCs w:val="24"/>
        </w:rPr>
      </w:pPr>
      <w:r>
        <w:rPr>
          <w:rFonts w:hint="eastAsia" w:ascii="微软雅黑" w:hAnsi="微软雅黑" w:eastAsia="微软雅黑"/>
          <w:sz w:val="24"/>
          <w:szCs w:val="24"/>
        </w:rPr>
        <w:t>备注：</w:t>
      </w:r>
    </w:p>
    <w:p>
      <w:pPr>
        <w:tabs>
          <w:tab w:val="left" w:pos="567"/>
        </w:tabs>
        <w:spacing w:after="120"/>
        <w:ind w:firstLine="472" w:firstLineChars="196"/>
        <w:outlineLvl w:val="2"/>
        <w:rPr>
          <w:rFonts w:hint="eastAsia" w:eastAsia="宋体"/>
          <w:b/>
          <w:color w:val="000000"/>
          <w:sz w:val="24"/>
          <w:szCs w:val="22"/>
          <w:lang w:eastAsia="zh-CN"/>
        </w:rPr>
      </w:pPr>
      <w:r>
        <w:rPr>
          <w:rFonts w:hint="eastAsia"/>
          <w:b/>
          <w:color w:val="000000"/>
          <w:sz w:val="24"/>
          <w:szCs w:val="22"/>
        </w:rPr>
        <w:t>1.1服务内容</w:t>
      </w:r>
      <w:r>
        <w:rPr>
          <w:rFonts w:hint="eastAsia"/>
          <w:b/>
          <w:color w:val="000000"/>
          <w:sz w:val="24"/>
          <w:szCs w:val="22"/>
          <w:lang w:eastAsia="zh-CN"/>
        </w:rPr>
        <w:t>（</w:t>
      </w:r>
      <w:r>
        <w:rPr>
          <w:rFonts w:hint="eastAsia"/>
          <w:b/>
          <w:color w:val="000000"/>
          <w:sz w:val="24"/>
          <w:szCs w:val="22"/>
          <w:lang w:val="en-US" w:eastAsia="zh-CN"/>
        </w:rPr>
        <w:t>包括但不限于</w:t>
      </w:r>
      <w:r>
        <w:rPr>
          <w:rFonts w:hint="eastAsia"/>
          <w:b/>
          <w:color w:val="000000"/>
          <w:sz w:val="24"/>
          <w:szCs w:val="22"/>
          <w:lang w:eastAsia="zh-CN"/>
        </w:rPr>
        <w:t>）</w:t>
      </w:r>
    </w:p>
    <w:p>
      <w:pPr>
        <w:rPr>
          <w:rFonts w:hint="eastAsia" w:ascii="微软雅黑" w:hAnsi="微软雅黑" w:eastAsia="微软雅黑"/>
          <w:kern w:val="0"/>
          <w:sz w:val="24"/>
          <w:szCs w:val="24"/>
          <w:lang w:val="en-US" w:eastAsia="zh-CN"/>
        </w:rPr>
      </w:pPr>
      <w:r>
        <w:rPr>
          <w:rFonts w:hint="eastAsia" w:ascii="微软雅黑" w:hAnsi="微软雅黑" w:eastAsia="微软雅黑"/>
          <w:kern w:val="0"/>
          <w:sz w:val="24"/>
          <w:szCs w:val="24"/>
          <w:lang w:val="en-US" w:eastAsia="zh-CN"/>
        </w:rPr>
        <w:t>本次项目要求质保期为三年，在质保期内投标人需按季度对本次项目涉及的设备进行巡检维护，并定期向招标方提交维护记录，项目施工过程中需确保机房内IT设备不受影响。</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eastAsia="zh-CN"/>
        </w:rPr>
        <w:t>（</w:t>
      </w:r>
      <w:r>
        <w:rPr>
          <w:rFonts w:hint="eastAsia" w:ascii="仿宋" w:hAnsi="仿宋" w:eastAsia="仿宋" w:cs="仿宋"/>
          <w:b/>
          <w:bCs/>
          <w:sz w:val="24"/>
          <w:szCs w:val="24"/>
          <w:lang w:val="en-US" w:eastAsia="zh-CN"/>
        </w:rPr>
        <w:t>1</w:t>
      </w:r>
      <w:r>
        <w:rPr>
          <w:rFonts w:hint="eastAsia" w:ascii="仿宋" w:hAnsi="仿宋" w:eastAsia="仿宋" w:cs="仿宋"/>
          <w:b/>
          <w:bCs/>
          <w:sz w:val="24"/>
          <w:szCs w:val="24"/>
          <w:lang w:eastAsia="zh-CN"/>
        </w:rPr>
        <w:t>）</w:t>
      </w:r>
      <w:r>
        <w:rPr>
          <w:rFonts w:hint="eastAsia" w:ascii="仿宋" w:hAnsi="仿宋" w:eastAsia="仿宋" w:cs="仿宋"/>
          <w:b/>
          <w:bCs/>
          <w:sz w:val="24"/>
          <w:szCs w:val="24"/>
        </w:rPr>
        <w:t>报价说明：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项目报价报总价，包含完成本项目的实施过程中所产生一切费用、安装、运输、验收、税费以及合同明示或暗示的所有可预见和不可预见的一般风险、责任和义务等所有的一切相关费用。后期招标方不再另行支付费用，各投标人应自行踏勘现场，自行考虑投标风险，如下：</w:t>
      </w:r>
    </w:p>
    <w:tbl>
      <w:tblPr>
        <w:tblStyle w:val="50"/>
        <w:tblW w:w="859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06"/>
        <w:gridCol w:w="1335"/>
        <w:gridCol w:w="2009"/>
        <w:gridCol w:w="753"/>
        <w:gridCol w:w="1030"/>
        <w:gridCol w:w="1366"/>
        <w:gridCol w:w="12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firstLine="0" w:firstLineChars="0"/>
              <w:jc w:val="both"/>
              <w:textAlignment w:val="center"/>
              <w:rPr>
                <w:rFonts w:ascii="仿宋_GB2312" w:hAnsi="宋体" w:eastAsia="仿宋_GB2312" w:cs="仿宋_GB2312"/>
                <w:b/>
                <w:bCs/>
                <w:i w:val="0"/>
                <w:iCs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序号</w:t>
            </w:r>
          </w:p>
        </w:tc>
        <w:tc>
          <w:tcPr>
            <w:tcW w:w="14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b/>
                <w:bCs/>
                <w:i w:val="0"/>
                <w:iCs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货物名称</w:t>
            </w:r>
          </w:p>
        </w:tc>
        <w:tc>
          <w:tcPr>
            <w:tcW w:w="21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b/>
                <w:bCs/>
                <w:i w:val="0"/>
                <w:iCs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品牌型号</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b/>
                <w:bCs/>
                <w:i w:val="0"/>
                <w:iCs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单位</w:t>
            </w:r>
          </w:p>
        </w:tc>
        <w:tc>
          <w:tcPr>
            <w:tcW w:w="7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b/>
                <w:bCs/>
                <w:i w:val="0"/>
                <w:iCs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数量</w:t>
            </w:r>
          </w:p>
        </w:tc>
        <w:tc>
          <w:tcPr>
            <w:tcW w:w="1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b/>
                <w:bCs/>
                <w:i w:val="0"/>
                <w:iCs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单价（元）</w:t>
            </w:r>
          </w:p>
        </w:tc>
        <w:tc>
          <w:tcPr>
            <w:tcW w:w="13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b/>
                <w:bCs/>
                <w:i w:val="0"/>
                <w:iCs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小计（元）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1</w:t>
            </w:r>
          </w:p>
        </w:tc>
        <w:tc>
          <w:tcPr>
            <w:tcW w:w="14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蓄电池</w:t>
            </w:r>
          </w:p>
        </w:tc>
        <w:tc>
          <w:tcPr>
            <w:tcW w:w="21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i w:val="0"/>
                <w:iCs w:val="0"/>
                <w:color w:val="000000"/>
                <w:sz w:val="24"/>
                <w:szCs w:val="24"/>
                <w:u w:val="none"/>
                <w:lang w:val="en-US"/>
              </w:rPr>
            </w:pPr>
            <w:r>
              <w:rPr>
                <w:rFonts w:hint="default" w:ascii="仿宋_GB2312" w:hAnsi="宋体" w:eastAsia="仿宋_GB2312" w:cs="仿宋_GB2312"/>
                <w:i w:val="0"/>
                <w:iCs w:val="0"/>
                <w:color w:val="000000"/>
                <w:kern w:val="0"/>
                <w:sz w:val="24"/>
                <w:szCs w:val="24"/>
                <w:u w:val="none"/>
                <w:lang w:val="en-US" w:eastAsia="zh-CN" w:bidi="ar"/>
              </w:rPr>
              <w:t>圣阳</w:t>
            </w:r>
            <w:r>
              <w:rPr>
                <w:rFonts w:hint="eastAsia" w:ascii="仿宋_GB2312" w:hAnsi="宋体" w:eastAsia="仿宋_GB2312" w:cs="仿宋_GB2312"/>
                <w:i w:val="0"/>
                <w:iCs w:val="0"/>
                <w:color w:val="000000"/>
                <w:kern w:val="0"/>
                <w:sz w:val="24"/>
                <w:szCs w:val="24"/>
                <w:u w:val="none"/>
                <w:lang w:val="en-US" w:eastAsia="zh-CN" w:bidi="ar"/>
              </w:rPr>
              <w:t>、科士达、理士</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节</w:t>
            </w:r>
          </w:p>
        </w:tc>
        <w:tc>
          <w:tcPr>
            <w:tcW w:w="7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100</w:t>
            </w:r>
          </w:p>
        </w:tc>
        <w:tc>
          <w:tcPr>
            <w:tcW w:w="14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i w:val="0"/>
                <w:iCs w:val="0"/>
                <w:color w:val="000000"/>
                <w:sz w:val="24"/>
                <w:szCs w:val="24"/>
                <w:u w:val="none"/>
              </w:rPr>
            </w:pPr>
          </w:p>
        </w:tc>
        <w:tc>
          <w:tcPr>
            <w:tcW w:w="13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2</w:t>
            </w:r>
          </w:p>
        </w:tc>
        <w:tc>
          <w:tcPr>
            <w:tcW w:w="14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安装辅材</w:t>
            </w:r>
          </w:p>
        </w:tc>
        <w:tc>
          <w:tcPr>
            <w:tcW w:w="21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国产优质</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批</w:t>
            </w:r>
          </w:p>
        </w:tc>
        <w:tc>
          <w:tcPr>
            <w:tcW w:w="7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1</w:t>
            </w:r>
          </w:p>
        </w:tc>
        <w:tc>
          <w:tcPr>
            <w:tcW w:w="14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i w:val="0"/>
                <w:iCs w:val="0"/>
                <w:color w:val="000000"/>
                <w:sz w:val="24"/>
                <w:szCs w:val="24"/>
                <w:u w:val="none"/>
              </w:rPr>
            </w:pPr>
          </w:p>
        </w:tc>
        <w:tc>
          <w:tcPr>
            <w:tcW w:w="13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3</w:t>
            </w:r>
          </w:p>
        </w:tc>
        <w:tc>
          <w:tcPr>
            <w:tcW w:w="14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安装调试</w:t>
            </w:r>
          </w:p>
        </w:tc>
        <w:tc>
          <w:tcPr>
            <w:tcW w:w="21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专业工程师安装、UPS系统调试</w:t>
            </w: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项</w:t>
            </w:r>
          </w:p>
        </w:tc>
        <w:tc>
          <w:tcPr>
            <w:tcW w:w="7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1</w:t>
            </w:r>
          </w:p>
        </w:tc>
        <w:tc>
          <w:tcPr>
            <w:tcW w:w="14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i w:val="0"/>
                <w:iCs w:val="0"/>
                <w:color w:val="000000"/>
                <w:sz w:val="24"/>
                <w:szCs w:val="24"/>
                <w:u w:val="none"/>
              </w:rPr>
            </w:pPr>
          </w:p>
        </w:tc>
        <w:tc>
          <w:tcPr>
            <w:tcW w:w="13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8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i w:val="0"/>
                <w:iCs w:val="0"/>
                <w:color w:val="000000"/>
                <w:sz w:val="24"/>
                <w:szCs w:val="24"/>
                <w:u w:val="none"/>
              </w:rPr>
            </w:pPr>
          </w:p>
        </w:tc>
        <w:tc>
          <w:tcPr>
            <w:tcW w:w="14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i w:val="0"/>
                <w:iCs w:val="0"/>
                <w:color w:val="000000"/>
                <w:sz w:val="24"/>
                <w:szCs w:val="24"/>
                <w:u w:val="none"/>
              </w:rPr>
            </w:pPr>
          </w:p>
        </w:tc>
        <w:tc>
          <w:tcPr>
            <w:tcW w:w="21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rPr>
            </w:pPr>
          </w:p>
        </w:tc>
        <w:tc>
          <w:tcPr>
            <w:tcW w:w="7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rPr>
            </w:pPr>
          </w:p>
        </w:tc>
        <w:tc>
          <w:tcPr>
            <w:tcW w:w="7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rPr>
            </w:pPr>
          </w:p>
        </w:tc>
        <w:tc>
          <w:tcPr>
            <w:tcW w:w="14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i w:val="0"/>
                <w:iCs w:val="0"/>
                <w:color w:val="000000"/>
                <w:sz w:val="24"/>
                <w:szCs w:val="24"/>
                <w:u w:val="none"/>
              </w:rPr>
            </w:pPr>
          </w:p>
        </w:tc>
        <w:tc>
          <w:tcPr>
            <w:tcW w:w="13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23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合计（含13%税）</w:t>
            </w:r>
          </w:p>
        </w:tc>
        <w:tc>
          <w:tcPr>
            <w:tcW w:w="363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元整</w:t>
            </w:r>
          </w:p>
        </w:tc>
        <w:tc>
          <w:tcPr>
            <w:tcW w:w="2725"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仿宋_GB2312" w:hAnsi="宋体" w:eastAsia="仿宋_GB2312" w:cs="仿宋_GB2312"/>
                <w:i w:val="0"/>
                <w:iCs w:val="0"/>
                <w:color w:val="000000"/>
                <w:sz w:val="24"/>
                <w:szCs w:val="24"/>
                <w:u w:val="none"/>
              </w:rPr>
            </w:pPr>
          </w:p>
        </w:tc>
      </w:tr>
    </w:tbl>
    <w:p>
      <w:pPr>
        <w:spacing w:line="360" w:lineRule="auto"/>
        <w:rPr>
          <w:rFonts w:hint="eastAsia" w:ascii="仿宋" w:hAnsi="仿宋" w:eastAsia="仿宋" w:cs="仿宋"/>
          <w:b/>
          <w:bCs/>
          <w:sz w:val="24"/>
          <w:szCs w:val="24"/>
        </w:rPr>
      </w:pPr>
    </w:p>
    <w:p>
      <w:pPr>
        <w:spacing w:line="360" w:lineRule="auto"/>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w:t>
      </w:r>
      <w:r>
        <w:rPr>
          <w:rFonts w:hint="eastAsia" w:ascii="仿宋" w:hAnsi="仿宋" w:eastAsia="仿宋" w:cs="仿宋"/>
          <w:b/>
          <w:bCs/>
          <w:sz w:val="24"/>
          <w:szCs w:val="24"/>
          <w:lang w:val="en-US" w:eastAsia="zh-CN"/>
        </w:rPr>
        <w:t>2</w:t>
      </w:r>
      <w:r>
        <w:rPr>
          <w:rFonts w:hint="eastAsia" w:ascii="仿宋" w:hAnsi="仿宋" w:eastAsia="仿宋" w:cs="仿宋"/>
          <w:b/>
          <w:bCs/>
          <w:sz w:val="24"/>
          <w:szCs w:val="24"/>
          <w:lang w:eastAsia="zh-CN"/>
        </w:rPr>
        <w:t>）</w:t>
      </w:r>
      <w:r>
        <w:rPr>
          <w:rFonts w:hint="eastAsia" w:ascii="仿宋" w:hAnsi="仿宋" w:eastAsia="仿宋" w:cs="仿宋"/>
          <w:b/>
          <w:bCs/>
          <w:sz w:val="24"/>
          <w:szCs w:val="24"/>
        </w:rPr>
        <w:t>供货及安装期限</w:t>
      </w:r>
      <w:r>
        <w:rPr>
          <w:rFonts w:hint="eastAsia" w:ascii="仿宋" w:hAnsi="仿宋" w:eastAsia="仿宋" w:cs="仿宋"/>
          <w:b/>
          <w:bCs/>
          <w:sz w:val="24"/>
          <w:szCs w:val="24"/>
          <w:lang w:eastAsia="zh-CN"/>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合同签订后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接到招标方通知后</w:t>
      </w:r>
      <w:r>
        <w:rPr>
          <w:rFonts w:hint="eastAsia" w:ascii="仿宋" w:hAnsi="仿宋" w:eastAsia="仿宋" w:cs="仿宋"/>
          <w:sz w:val="24"/>
          <w:szCs w:val="24"/>
        </w:rPr>
        <w:t>30个</w:t>
      </w:r>
      <w:r>
        <w:rPr>
          <w:rFonts w:hint="eastAsia" w:ascii="仿宋" w:hAnsi="仿宋" w:eastAsia="仿宋" w:cs="仿宋"/>
          <w:sz w:val="24"/>
          <w:szCs w:val="24"/>
          <w:lang w:val="en-US" w:eastAsia="zh-CN"/>
        </w:rPr>
        <w:t>日历</w:t>
      </w:r>
      <w:r>
        <w:rPr>
          <w:rFonts w:hint="eastAsia" w:ascii="仿宋" w:hAnsi="仿宋" w:eastAsia="仿宋" w:cs="仿宋"/>
          <w:sz w:val="24"/>
          <w:szCs w:val="24"/>
        </w:rPr>
        <w:t>日</w:t>
      </w:r>
      <w:r>
        <w:rPr>
          <w:rFonts w:hint="eastAsia" w:ascii="仿宋" w:hAnsi="仿宋" w:eastAsia="仿宋" w:cs="仿宋"/>
          <w:sz w:val="24"/>
          <w:szCs w:val="24"/>
          <w:lang w:val="en-US" w:eastAsia="zh-CN"/>
        </w:rPr>
        <w:t>内</w:t>
      </w:r>
      <w:r>
        <w:rPr>
          <w:rFonts w:hint="eastAsia" w:ascii="仿宋" w:hAnsi="仿宋" w:eastAsia="仿宋" w:cs="仿宋"/>
          <w:sz w:val="24"/>
          <w:szCs w:val="24"/>
        </w:rPr>
        <w:t>。</w:t>
      </w:r>
    </w:p>
    <w:p>
      <w:pPr>
        <w:numPr>
          <w:ilvl w:val="0"/>
          <w:numId w:val="8"/>
        </w:numPr>
        <w:spacing w:line="360" w:lineRule="auto"/>
        <w:rPr>
          <w:rFonts w:hint="eastAsia" w:ascii="仿宋" w:hAnsi="仿宋" w:eastAsia="仿宋" w:cs="仿宋"/>
          <w:b/>
          <w:bCs/>
          <w:sz w:val="24"/>
          <w:szCs w:val="24"/>
        </w:rPr>
      </w:pPr>
      <w:r>
        <w:rPr>
          <w:rFonts w:hint="eastAsia" w:ascii="仿宋" w:hAnsi="仿宋" w:eastAsia="仿宋" w:cs="仿宋"/>
          <w:b/>
          <w:bCs/>
          <w:sz w:val="24"/>
          <w:szCs w:val="24"/>
        </w:rPr>
        <w:t>安装调试、质保及售后服务要求</w:t>
      </w:r>
    </w:p>
    <w:p>
      <w:pPr>
        <w:spacing w:line="360" w:lineRule="auto"/>
        <w:ind w:left="420" w:leftChars="0"/>
        <w:rPr>
          <w:rFonts w:hint="eastAsia" w:ascii="仿宋" w:hAnsi="仿宋" w:eastAsia="仿宋" w:cs="仿宋"/>
          <w:b/>
          <w:bCs/>
          <w:sz w:val="24"/>
          <w:szCs w:val="24"/>
        </w:rPr>
      </w:pPr>
      <w:r>
        <w:rPr>
          <w:rFonts w:hint="eastAsia" w:ascii="仿宋" w:hAnsi="仿宋" w:eastAsia="仿宋" w:cs="仿宋"/>
          <w:b/>
          <w:bCs/>
          <w:sz w:val="24"/>
          <w:szCs w:val="24"/>
          <w:lang w:eastAsia="zh-CN"/>
        </w:rPr>
        <w:t>（</w:t>
      </w:r>
      <w:r>
        <w:rPr>
          <w:rFonts w:hint="eastAsia" w:ascii="仿宋" w:hAnsi="仿宋" w:eastAsia="仿宋" w:cs="仿宋"/>
          <w:b/>
          <w:bCs/>
          <w:sz w:val="24"/>
          <w:szCs w:val="24"/>
          <w:lang w:val="en-US" w:eastAsia="zh-CN"/>
        </w:rPr>
        <w:t>a</w:t>
      </w:r>
      <w:r>
        <w:rPr>
          <w:rFonts w:hint="eastAsia" w:ascii="仿宋" w:hAnsi="仿宋" w:eastAsia="仿宋" w:cs="仿宋"/>
          <w:b/>
          <w:bCs/>
          <w:sz w:val="24"/>
          <w:szCs w:val="24"/>
          <w:lang w:eastAsia="zh-CN"/>
        </w:rPr>
        <w:t>）</w:t>
      </w:r>
      <w:r>
        <w:rPr>
          <w:rFonts w:hint="eastAsia" w:ascii="仿宋" w:hAnsi="仿宋" w:eastAsia="仿宋" w:cs="仿宋"/>
          <w:b/>
          <w:bCs/>
          <w:sz w:val="24"/>
          <w:szCs w:val="24"/>
        </w:rPr>
        <w:t>安装调试要求</w:t>
      </w:r>
    </w:p>
    <w:p>
      <w:pPr>
        <w:keepNext w:val="0"/>
        <w:keepLines w:val="0"/>
        <w:pageBreakBefore w:val="0"/>
        <w:kinsoku/>
        <w:wordWrap/>
        <w:overflowPunct/>
        <w:topLinePunct w:val="0"/>
        <w:autoSpaceDE/>
        <w:autoSpaceDN/>
        <w:bidi w:val="0"/>
        <w:adjustRightInd/>
        <w:snapToGrid w:val="0"/>
        <w:spacing w:line="360" w:lineRule="auto"/>
        <w:ind w:firstLine="897" w:firstLineChars="374"/>
        <w:textAlignment w:val="auto"/>
        <w:rPr>
          <w:rFonts w:hint="eastAsia" w:ascii="仿宋" w:hAnsi="仿宋" w:eastAsia="仿宋" w:cs="仿宋"/>
          <w:sz w:val="24"/>
          <w:szCs w:val="24"/>
        </w:rPr>
      </w:pPr>
      <w:r>
        <w:rPr>
          <w:rFonts w:hint="eastAsia" w:ascii="仿宋" w:hAnsi="仿宋" w:eastAsia="仿宋" w:cs="仿宋"/>
          <w:sz w:val="24"/>
          <w:szCs w:val="24"/>
        </w:rPr>
        <w:t>项目施工全过程需严格按照相关规范标准及用户方各项管理规定要求进行，</w:t>
      </w:r>
      <w:r>
        <w:rPr>
          <w:rFonts w:hint="eastAsia" w:ascii="仿宋" w:hAnsi="仿宋" w:eastAsia="仿宋" w:cs="仿宋"/>
          <w:sz w:val="24"/>
          <w:szCs w:val="24"/>
          <w:lang w:eastAsia="zh-CN"/>
        </w:rPr>
        <w:t>中标</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方</w:t>
      </w:r>
      <w:r>
        <w:rPr>
          <w:rFonts w:hint="eastAsia" w:ascii="仿宋" w:hAnsi="仿宋" w:eastAsia="仿宋" w:cs="仿宋"/>
          <w:sz w:val="24"/>
          <w:szCs w:val="24"/>
        </w:rPr>
        <w:t>承诺提供企业的安全生产许可证，</w:t>
      </w:r>
      <w:r>
        <w:rPr>
          <w:rFonts w:hint="eastAsia" w:ascii="仿宋" w:hAnsi="仿宋" w:eastAsia="仿宋" w:cs="仿宋"/>
          <w:sz w:val="24"/>
          <w:szCs w:val="24"/>
          <w:lang w:val="en-US" w:eastAsia="zh-CN"/>
        </w:rPr>
        <w:t>蓄电池更换</w:t>
      </w:r>
      <w:r>
        <w:rPr>
          <w:rFonts w:hint="eastAsia" w:ascii="仿宋" w:hAnsi="仿宋" w:eastAsia="仿宋" w:cs="仿宋"/>
          <w:sz w:val="24"/>
          <w:szCs w:val="24"/>
        </w:rPr>
        <w:t>实施过程的施工人员均需</w:t>
      </w:r>
      <w:r>
        <w:rPr>
          <w:rFonts w:hint="eastAsia" w:ascii="仿宋" w:hAnsi="仿宋" w:eastAsia="仿宋" w:cs="仿宋"/>
          <w:sz w:val="24"/>
          <w:szCs w:val="24"/>
          <w:lang w:val="en-US" w:eastAsia="zh-CN"/>
        </w:rPr>
        <w:t>具备</w:t>
      </w:r>
      <w:r>
        <w:rPr>
          <w:rFonts w:hint="eastAsia" w:ascii="仿宋" w:hAnsi="仿宋" w:eastAsia="仿宋" w:cs="仿宋"/>
          <w:sz w:val="24"/>
          <w:szCs w:val="24"/>
        </w:rPr>
        <w:t>电</w:t>
      </w:r>
      <w:r>
        <w:rPr>
          <w:rFonts w:hint="eastAsia" w:ascii="仿宋" w:hAnsi="仿宋" w:eastAsia="仿宋" w:cs="仿宋"/>
          <w:sz w:val="24"/>
          <w:szCs w:val="24"/>
          <w:lang w:val="en-US" w:eastAsia="zh-CN"/>
        </w:rPr>
        <w:tab/>
      </w:r>
      <w:r>
        <w:rPr>
          <w:rFonts w:hint="eastAsia" w:ascii="仿宋" w:hAnsi="仿宋" w:eastAsia="仿宋" w:cs="仿宋"/>
          <w:sz w:val="24"/>
          <w:szCs w:val="24"/>
          <w:lang w:val="en-US" w:eastAsia="zh-CN"/>
        </w:rPr>
        <w:tab/>
      </w:r>
      <w:r>
        <w:rPr>
          <w:rFonts w:hint="eastAsia" w:ascii="仿宋" w:hAnsi="仿宋" w:eastAsia="仿宋" w:cs="仿宋"/>
          <w:sz w:val="24"/>
          <w:szCs w:val="24"/>
        </w:rPr>
        <w:t>工资格证件方可施工，无相关证件则</w:t>
      </w:r>
      <w:r>
        <w:rPr>
          <w:rFonts w:hint="eastAsia" w:ascii="仿宋" w:hAnsi="仿宋" w:eastAsia="仿宋" w:cs="仿宋"/>
          <w:sz w:val="24"/>
          <w:szCs w:val="24"/>
          <w:lang w:val="en-US" w:eastAsia="zh-CN"/>
        </w:rPr>
        <w:t>招标方有权</w:t>
      </w:r>
      <w:r>
        <w:rPr>
          <w:rFonts w:hint="eastAsia" w:ascii="仿宋" w:hAnsi="仿宋" w:eastAsia="仿宋" w:cs="仿宋"/>
          <w:sz w:val="24"/>
          <w:szCs w:val="24"/>
        </w:rPr>
        <w:t>取消</w:t>
      </w:r>
      <w:r>
        <w:rPr>
          <w:rFonts w:hint="eastAsia" w:ascii="仿宋" w:hAnsi="仿宋" w:eastAsia="仿宋" w:cs="仿宋"/>
          <w:sz w:val="24"/>
          <w:szCs w:val="24"/>
          <w:lang w:val="en-US" w:eastAsia="zh-CN"/>
        </w:rPr>
        <w:t>中标人资格</w:t>
      </w:r>
      <w:r>
        <w:rPr>
          <w:rFonts w:hint="eastAsia" w:ascii="仿宋" w:hAnsi="仿宋" w:eastAsia="仿宋" w:cs="仿宋"/>
          <w:sz w:val="24"/>
          <w:szCs w:val="24"/>
        </w:rPr>
        <w:t>。</w:t>
      </w:r>
    </w:p>
    <w:p>
      <w:pPr>
        <w:spacing w:line="360" w:lineRule="auto"/>
        <w:ind w:left="420" w:leftChars="0"/>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w:t>
      </w:r>
      <w:r>
        <w:rPr>
          <w:rFonts w:hint="eastAsia" w:ascii="仿宋" w:hAnsi="仿宋" w:eastAsia="仿宋" w:cs="仿宋"/>
          <w:b/>
          <w:bCs/>
          <w:sz w:val="24"/>
          <w:szCs w:val="24"/>
          <w:lang w:val="en-US" w:eastAsia="zh-CN"/>
        </w:rPr>
        <w:t>b</w:t>
      </w:r>
      <w:r>
        <w:rPr>
          <w:rFonts w:hint="eastAsia" w:ascii="仿宋" w:hAnsi="仿宋" w:eastAsia="仿宋" w:cs="仿宋"/>
          <w:b/>
          <w:bCs/>
          <w:sz w:val="24"/>
          <w:szCs w:val="24"/>
          <w:lang w:eastAsia="zh-CN"/>
        </w:rPr>
        <w:t>）免费质保期</w:t>
      </w:r>
    </w:p>
    <w:p>
      <w:pPr>
        <w:keepNext w:val="0"/>
        <w:keepLines w:val="0"/>
        <w:pageBreakBefore w:val="0"/>
        <w:numPr>
          <w:ilvl w:val="0"/>
          <w:numId w:val="0"/>
        </w:numPr>
        <w:kinsoku/>
        <w:wordWrap/>
        <w:overflowPunct/>
        <w:topLinePunct w:val="0"/>
        <w:autoSpaceDE/>
        <w:autoSpaceDN/>
        <w:bidi w:val="0"/>
        <w:adjustRightInd/>
        <w:snapToGrid w:val="0"/>
        <w:spacing w:line="360" w:lineRule="auto"/>
        <w:ind w:left="420" w:leftChars="0" w:firstLine="42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验收合格之日起</w:t>
      </w:r>
      <w:r>
        <w:rPr>
          <w:rFonts w:hint="eastAsia" w:ascii="仿宋" w:hAnsi="仿宋" w:eastAsia="仿宋" w:cs="仿宋"/>
          <w:color w:val="auto"/>
          <w:sz w:val="24"/>
          <w:szCs w:val="24"/>
          <w:highlight w:val="none"/>
        </w:rPr>
        <w:t>三年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质保期内蓄电池及辅材漏液、爬酸、变形、内阻高等无法正常使用时，投标方应免费更换</w:t>
      </w:r>
      <w:r>
        <w:rPr>
          <w:rFonts w:hint="eastAsia" w:ascii="仿宋" w:hAnsi="仿宋" w:eastAsia="仿宋" w:cs="仿宋"/>
          <w:color w:val="auto"/>
          <w:sz w:val="24"/>
          <w:szCs w:val="24"/>
          <w:highlight w:val="none"/>
        </w:rPr>
        <w:t>。</w:t>
      </w:r>
    </w:p>
    <w:p>
      <w:pPr>
        <w:tabs>
          <w:tab w:val="left" w:pos="567"/>
        </w:tabs>
        <w:spacing w:after="120"/>
        <w:ind w:firstLine="472" w:firstLineChars="196"/>
        <w:outlineLvl w:val="2"/>
        <w:rPr>
          <w:b/>
          <w:color w:val="000000"/>
          <w:sz w:val="24"/>
          <w:szCs w:val="32"/>
        </w:rPr>
      </w:pPr>
      <w:r>
        <w:rPr>
          <w:rFonts w:hint="eastAsia"/>
          <w:b/>
          <w:color w:val="000000"/>
          <w:sz w:val="24"/>
          <w:szCs w:val="22"/>
        </w:rPr>
        <w:t>1.</w:t>
      </w:r>
      <w:r>
        <w:rPr>
          <w:rFonts w:hint="eastAsia"/>
          <w:b/>
          <w:color w:val="000000"/>
          <w:sz w:val="24"/>
          <w:szCs w:val="32"/>
        </w:rPr>
        <w:t>2 服务响应</w:t>
      </w:r>
      <w:r>
        <w:rPr>
          <w:b/>
          <w:color w:val="000000"/>
          <w:sz w:val="24"/>
          <w:szCs w:val="32"/>
        </w:rPr>
        <w:t>及策略</w:t>
      </w:r>
    </w:p>
    <w:p>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highlight w:val="none"/>
          <w:lang w:val="en-US" w:eastAsia="zh-CN"/>
        </w:rPr>
      </w:pPr>
      <w:r>
        <w:rPr>
          <w:rFonts w:hint="eastAsia" w:ascii="仿宋" w:hAnsi="仿宋" w:eastAsia="仿宋" w:cs="仿宋"/>
          <w:b/>
          <w:bCs/>
          <w:sz w:val="24"/>
          <w:szCs w:val="24"/>
          <w:highlight w:val="none"/>
          <w:lang w:val="en-US" w:eastAsia="zh-CN"/>
        </w:rPr>
        <w:t>巡检要求：</w:t>
      </w:r>
      <w:r>
        <w:rPr>
          <w:rFonts w:hint="eastAsia" w:ascii="仿宋" w:hAnsi="仿宋" w:eastAsia="仿宋" w:cs="仿宋"/>
          <w:sz w:val="24"/>
          <w:szCs w:val="24"/>
          <w:highlight w:val="none"/>
          <w:lang w:val="en-US" w:eastAsia="zh-CN"/>
        </w:rPr>
        <w:t>在质保期间中标方针对本次项目范围内的设备提供季度巡检服务，并提供巡检记录单；</w:t>
      </w:r>
    </w:p>
    <w:p>
      <w:pPr>
        <w:pStyle w:val="2"/>
        <w:keepNext w:val="0"/>
        <w:keepLines w:val="0"/>
        <w:pageBreakBefore w:val="0"/>
        <w:kinsoku/>
        <w:wordWrap/>
        <w:topLinePunct w:val="0"/>
        <w:bidi w:val="0"/>
        <w:spacing w:line="360" w:lineRule="auto"/>
        <w:ind w:left="0" w:leftChars="0" w:firstLine="482" w:firstLineChars="200"/>
        <w:jc w:val="left"/>
        <w:rPr>
          <w:rFonts w:hint="eastAsia" w:ascii="仿宋" w:hAnsi="仿宋" w:eastAsia="仿宋" w:cs="仿宋"/>
          <w:i w:val="0"/>
          <w:iCs/>
          <w:color w:val="auto"/>
          <w:sz w:val="24"/>
          <w:szCs w:val="24"/>
          <w:lang w:val="en-US" w:eastAsia="zh-CN"/>
        </w:rPr>
      </w:pPr>
      <w:r>
        <w:rPr>
          <w:rFonts w:hint="eastAsia" w:ascii="仿宋" w:hAnsi="仿宋" w:eastAsia="仿宋" w:cs="仿宋"/>
          <w:b/>
          <w:bCs/>
          <w:i w:val="0"/>
          <w:iCs/>
          <w:color w:val="auto"/>
          <w:sz w:val="24"/>
          <w:szCs w:val="24"/>
          <w:lang w:val="en-US" w:eastAsia="zh-CN"/>
        </w:rPr>
        <w:t>配件维修要求：</w:t>
      </w:r>
      <w:r>
        <w:rPr>
          <w:rFonts w:hint="eastAsia" w:ascii="仿宋" w:hAnsi="仿宋" w:eastAsia="仿宋" w:cs="仿宋"/>
          <w:i w:val="0"/>
          <w:iCs/>
          <w:color w:val="auto"/>
          <w:sz w:val="24"/>
          <w:szCs w:val="24"/>
          <w:lang w:val="en-US" w:eastAsia="zh-CN"/>
        </w:rPr>
        <w:t>质保期间如设备发生故障，需要进行配件更换，则由中标人免费提供原厂配件进行维修至设备正常运行；</w:t>
      </w:r>
    </w:p>
    <w:p>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 w:hAnsi="仿宋" w:eastAsia="仿宋" w:cs="仿宋"/>
          <w:kern w:val="2"/>
          <w:sz w:val="24"/>
          <w:szCs w:val="24"/>
          <w:lang w:val="en-US" w:eastAsia="zh-CN" w:bidi="ar-SA"/>
        </w:rPr>
      </w:pPr>
      <w:r>
        <w:rPr>
          <w:rFonts w:hint="eastAsia" w:ascii="仿宋" w:hAnsi="仿宋" w:eastAsia="仿宋" w:cs="仿宋"/>
          <w:b/>
          <w:bCs/>
          <w:kern w:val="2"/>
          <w:sz w:val="24"/>
          <w:szCs w:val="24"/>
          <w:lang w:val="en-US" w:eastAsia="zh-CN" w:bidi="ar-SA"/>
        </w:rPr>
        <w:t>对故障响应和解决时限的要求：</w:t>
      </w:r>
      <w:r>
        <w:rPr>
          <w:rFonts w:hint="eastAsia" w:ascii="仿宋" w:hAnsi="仿宋" w:eastAsia="仿宋" w:cs="仿宋"/>
          <w:kern w:val="2"/>
          <w:sz w:val="24"/>
          <w:szCs w:val="24"/>
          <w:lang w:val="en-US" w:eastAsia="zh-CN" w:bidi="ar-SA"/>
        </w:rPr>
        <w:t>中标方必须严格按照下述对故障等级、响应时间、达到现场时间及故障解决时间等定义来完成对招标方维保设备和软件的故障修复服务。对于影响业务的一、二级故障，在进行故障处理时，中标方应优先考虑系统恢复以保证业务运行，然后再彻底解决故障。</w:t>
      </w:r>
    </w:p>
    <w:p>
      <w:pPr>
        <w:rPr>
          <w:rFonts w:ascii="微软雅黑" w:hAnsi="微软雅黑" w:eastAsia="微软雅黑"/>
          <w:kern w:val="0"/>
          <w:sz w:val="24"/>
          <w:szCs w:val="24"/>
        </w:rPr>
      </w:pPr>
      <w:r>
        <w:rPr>
          <w:rFonts w:ascii="微软雅黑" w:hAnsi="微软雅黑" w:eastAsia="微软雅黑"/>
          <w:kern w:val="0"/>
          <w:sz w:val="24"/>
          <w:szCs w:val="24"/>
        </w:rPr>
        <w:t>在</w:t>
      </w:r>
      <w:r>
        <w:rPr>
          <w:rFonts w:hint="eastAsia" w:ascii="微软雅黑" w:hAnsi="微软雅黑" w:eastAsia="微软雅黑"/>
          <w:kern w:val="0"/>
          <w:sz w:val="24"/>
          <w:szCs w:val="24"/>
        </w:rPr>
        <w:t>设备</w:t>
      </w:r>
      <w:r>
        <w:rPr>
          <w:rFonts w:ascii="微软雅黑" w:hAnsi="微软雅黑" w:eastAsia="微软雅黑"/>
          <w:kern w:val="0"/>
          <w:sz w:val="24"/>
          <w:szCs w:val="24"/>
        </w:rPr>
        <w:t>日常</w:t>
      </w:r>
      <w:r>
        <w:rPr>
          <w:rFonts w:hint="eastAsia" w:ascii="微软雅黑" w:hAnsi="微软雅黑" w:eastAsia="微软雅黑"/>
          <w:kern w:val="0"/>
          <w:sz w:val="24"/>
          <w:szCs w:val="24"/>
        </w:rPr>
        <w:t>运行</w:t>
      </w:r>
      <w:r>
        <w:rPr>
          <w:rFonts w:ascii="微软雅黑" w:hAnsi="微软雅黑" w:eastAsia="微软雅黑"/>
          <w:kern w:val="0"/>
          <w:sz w:val="24"/>
          <w:szCs w:val="24"/>
        </w:rPr>
        <w:t>过程中</w:t>
      </w:r>
      <w:r>
        <w:rPr>
          <w:rFonts w:hint="eastAsia" w:ascii="微软雅黑" w:hAnsi="微软雅黑" w:eastAsia="微软雅黑"/>
          <w:kern w:val="0"/>
          <w:sz w:val="24"/>
          <w:szCs w:val="24"/>
        </w:rPr>
        <w:t>发生</w:t>
      </w:r>
      <w:r>
        <w:rPr>
          <w:rFonts w:ascii="微软雅黑" w:hAnsi="微软雅黑" w:eastAsia="微软雅黑"/>
          <w:kern w:val="0"/>
          <w:sz w:val="24"/>
          <w:szCs w:val="24"/>
        </w:rPr>
        <w:t>故障</w:t>
      </w:r>
      <w:r>
        <w:rPr>
          <w:rFonts w:hint="eastAsia" w:ascii="微软雅黑" w:hAnsi="微软雅黑" w:eastAsia="微软雅黑"/>
          <w:kern w:val="0"/>
          <w:sz w:val="24"/>
          <w:szCs w:val="24"/>
        </w:rPr>
        <w:t>时，</w:t>
      </w:r>
      <w:r>
        <w:rPr>
          <w:rFonts w:hint="eastAsia" w:ascii="微软雅黑" w:hAnsi="微软雅黑" w:eastAsia="微软雅黑"/>
          <w:kern w:val="0"/>
          <w:sz w:val="24"/>
          <w:szCs w:val="24"/>
          <w:lang w:val="en-US" w:eastAsia="zh-CN"/>
        </w:rPr>
        <w:t>中标方</w:t>
      </w:r>
      <w:r>
        <w:rPr>
          <w:rFonts w:ascii="微软雅黑" w:hAnsi="微软雅黑" w:eastAsia="微软雅黑"/>
          <w:kern w:val="0"/>
          <w:sz w:val="24"/>
          <w:szCs w:val="24"/>
        </w:rPr>
        <w:t>应</w:t>
      </w:r>
      <w:r>
        <w:rPr>
          <w:rFonts w:hint="eastAsia" w:ascii="微软雅黑" w:hAnsi="微软雅黑" w:eastAsia="微软雅黑"/>
          <w:kern w:val="0"/>
          <w:sz w:val="24"/>
          <w:szCs w:val="24"/>
        </w:rPr>
        <w:t>在</w:t>
      </w:r>
      <w:r>
        <w:rPr>
          <w:rFonts w:ascii="微软雅黑" w:hAnsi="微软雅黑" w:eastAsia="微软雅黑"/>
          <w:kern w:val="0"/>
          <w:sz w:val="24"/>
          <w:szCs w:val="24"/>
        </w:rPr>
        <w:t>相应</w:t>
      </w:r>
      <w:r>
        <w:rPr>
          <w:rFonts w:hint="eastAsia" w:ascii="微软雅黑" w:hAnsi="微软雅黑" w:eastAsia="微软雅黑"/>
          <w:kern w:val="0"/>
          <w:sz w:val="24"/>
          <w:szCs w:val="24"/>
        </w:rPr>
        <w:t>的</w:t>
      </w:r>
      <w:r>
        <w:rPr>
          <w:rFonts w:ascii="微软雅黑" w:hAnsi="微软雅黑" w:eastAsia="微软雅黑"/>
          <w:kern w:val="0"/>
          <w:sz w:val="24"/>
          <w:szCs w:val="24"/>
        </w:rPr>
        <w:t>服务响应时间</w:t>
      </w:r>
      <w:r>
        <w:rPr>
          <w:rFonts w:hint="eastAsia" w:ascii="微软雅黑" w:hAnsi="微软雅黑" w:eastAsia="微软雅黑"/>
          <w:kern w:val="0"/>
          <w:sz w:val="24"/>
          <w:szCs w:val="24"/>
        </w:rPr>
        <w:t>内</w:t>
      </w:r>
      <w:r>
        <w:rPr>
          <w:rFonts w:ascii="微软雅黑" w:hAnsi="微软雅黑" w:eastAsia="微软雅黑"/>
          <w:kern w:val="0"/>
          <w:sz w:val="24"/>
          <w:szCs w:val="24"/>
        </w:rPr>
        <w:t>做出回应</w:t>
      </w:r>
      <w:r>
        <w:rPr>
          <w:rFonts w:hint="eastAsia" w:ascii="微软雅黑" w:hAnsi="微软雅黑" w:eastAsia="微软雅黑"/>
          <w:kern w:val="0"/>
          <w:sz w:val="24"/>
          <w:szCs w:val="24"/>
        </w:rPr>
        <w:t>和</w:t>
      </w:r>
      <w:r>
        <w:rPr>
          <w:rFonts w:ascii="微软雅黑" w:hAnsi="微软雅黑" w:eastAsia="微软雅黑"/>
          <w:kern w:val="0"/>
          <w:sz w:val="24"/>
          <w:szCs w:val="24"/>
        </w:rPr>
        <w:t>提供服务</w:t>
      </w:r>
      <w:r>
        <w:rPr>
          <w:rFonts w:hint="eastAsia" w:ascii="微软雅黑" w:hAnsi="微软雅黑" w:eastAsia="微软雅黑"/>
          <w:kern w:val="0"/>
          <w:sz w:val="24"/>
          <w:szCs w:val="24"/>
        </w:rPr>
        <w:t>：</w:t>
      </w:r>
    </w:p>
    <w:tbl>
      <w:tblPr>
        <w:tblStyle w:val="50"/>
        <w:tblW w:w="92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125"/>
        <w:gridCol w:w="1134"/>
        <w:gridCol w:w="3566"/>
        <w:gridCol w:w="3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125" w:type="dxa"/>
            <w:shd w:val="clear" w:color="auto" w:fill="auto"/>
            <w:vAlign w:val="center"/>
          </w:tcPr>
          <w:p>
            <w:pPr>
              <w:spacing w:line="408" w:lineRule="auto"/>
              <w:ind w:right="401" w:rightChars="191" w:firstLine="0"/>
              <w:rPr>
                <w:rFonts w:ascii="宋体" w:hAnsi="宋体" w:cs="宋体"/>
                <w:b/>
                <w:kern w:val="0"/>
                <w:sz w:val="24"/>
                <w:szCs w:val="32"/>
                <w:lang w:val="zh-CN"/>
              </w:rPr>
            </w:pPr>
            <w:r>
              <w:rPr>
                <w:rFonts w:hint="eastAsia" w:ascii="宋体" w:hAnsi="宋体" w:cs="宋体"/>
                <w:b/>
                <w:kern w:val="0"/>
                <w:sz w:val="24"/>
                <w:szCs w:val="32"/>
                <w:lang w:val="zh-CN"/>
              </w:rPr>
              <w:t>级别</w:t>
            </w:r>
          </w:p>
        </w:tc>
        <w:tc>
          <w:tcPr>
            <w:tcW w:w="1134" w:type="dxa"/>
            <w:shd w:val="clear" w:color="auto" w:fill="auto"/>
            <w:vAlign w:val="center"/>
          </w:tcPr>
          <w:p>
            <w:pPr>
              <w:spacing w:line="408" w:lineRule="auto"/>
              <w:ind w:right="401" w:rightChars="191" w:firstLine="0"/>
              <w:rPr>
                <w:rFonts w:ascii="宋体" w:hAnsi="宋体" w:cs="宋体"/>
                <w:b/>
                <w:kern w:val="0"/>
                <w:sz w:val="24"/>
                <w:szCs w:val="32"/>
                <w:lang w:val="zh-CN"/>
              </w:rPr>
            </w:pPr>
            <w:r>
              <w:rPr>
                <w:rFonts w:hint="eastAsia" w:ascii="宋体" w:hAnsi="宋体" w:cs="宋体"/>
                <w:b/>
                <w:kern w:val="0"/>
                <w:sz w:val="24"/>
                <w:szCs w:val="32"/>
                <w:lang w:val="zh-CN"/>
              </w:rPr>
              <w:t>状态</w:t>
            </w:r>
          </w:p>
        </w:tc>
        <w:tc>
          <w:tcPr>
            <w:tcW w:w="3566" w:type="dxa"/>
            <w:shd w:val="clear" w:color="auto" w:fill="auto"/>
            <w:vAlign w:val="center"/>
          </w:tcPr>
          <w:p>
            <w:pPr>
              <w:spacing w:line="408" w:lineRule="auto"/>
              <w:ind w:right="401" w:rightChars="191" w:firstLine="0"/>
              <w:rPr>
                <w:rFonts w:ascii="宋体" w:hAnsi="宋体" w:cs="宋体"/>
                <w:b/>
                <w:kern w:val="0"/>
                <w:sz w:val="24"/>
                <w:szCs w:val="32"/>
                <w:lang w:val="zh-CN"/>
              </w:rPr>
            </w:pPr>
            <w:r>
              <w:rPr>
                <w:rFonts w:hint="eastAsia" w:ascii="宋体" w:hAnsi="宋体" w:cs="宋体"/>
                <w:b/>
                <w:kern w:val="0"/>
                <w:sz w:val="24"/>
                <w:szCs w:val="32"/>
                <w:lang w:val="zh-CN"/>
              </w:rPr>
              <w:t>具体</w:t>
            </w:r>
            <w:r>
              <w:rPr>
                <w:rFonts w:ascii="宋体" w:hAnsi="宋体" w:cs="宋体"/>
                <w:b/>
                <w:kern w:val="0"/>
                <w:sz w:val="24"/>
                <w:szCs w:val="32"/>
                <w:lang w:val="zh-CN"/>
              </w:rPr>
              <w:t>故障描述</w:t>
            </w:r>
          </w:p>
        </w:tc>
        <w:tc>
          <w:tcPr>
            <w:tcW w:w="3442" w:type="dxa"/>
            <w:shd w:val="clear" w:color="auto" w:fill="auto"/>
            <w:vAlign w:val="center"/>
          </w:tcPr>
          <w:p>
            <w:pPr>
              <w:spacing w:line="408" w:lineRule="auto"/>
              <w:ind w:right="401" w:rightChars="191" w:firstLine="0"/>
              <w:rPr>
                <w:rFonts w:ascii="宋体" w:hAnsi="宋体" w:cs="宋体"/>
                <w:b/>
                <w:kern w:val="0"/>
                <w:sz w:val="24"/>
                <w:szCs w:val="32"/>
                <w:lang w:val="zh-CN"/>
              </w:rPr>
            </w:pPr>
            <w:r>
              <w:rPr>
                <w:rFonts w:hint="eastAsia" w:ascii="宋体" w:hAnsi="宋体" w:cs="宋体"/>
                <w:b/>
                <w:kern w:val="0"/>
                <w:sz w:val="24"/>
                <w:szCs w:val="32"/>
                <w:lang w:val="zh-CN"/>
              </w:rPr>
              <w:t>服务响应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125" w:type="dxa"/>
            <w:shd w:val="clear" w:color="auto" w:fill="auto"/>
            <w:vAlign w:val="center"/>
          </w:tcPr>
          <w:p>
            <w:pPr>
              <w:spacing w:line="408" w:lineRule="auto"/>
              <w:ind w:right="401" w:rightChars="191" w:firstLine="0"/>
              <w:rPr>
                <w:rFonts w:ascii="宋体" w:hAnsi="宋体" w:cs="宋体"/>
                <w:kern w:val="0"/>
                <w:sz w:val="24"/>
                <w:szCs w:val="32"/>
                <w:lang w:val="zh-CN"/>
              </w:rPr>
            </w:pPr>
            <w:r>
              <w:rPr>
                <w:rFonts w:hint="eastAsia" w:ascii="宋体" w:hAnsi="宋体" w:cs="宋体"/>
                <w:kern w:val="0"/>
                <w:sz w:val="24"/>
                <w:szCs w:val="32"/>
                <w:lang w:val="zh-CN"/>
              </w:rPr>
              <w:t>一级</w:t>
            </w:r>
          </w:p>
        </w:tc>
        <w:tc>
          <w:tcPr>
            <w:tcW w:w="1134" w:type="dxa"/>
            <w:shd w:val="clear" w:color="auto" w:fill="auto"/>
            <w:vAlign w:val="center"/>
          </w:tcPr>
          <w:p>
            <w:pPr>
              <w:spacing w:line="408" w:lineRule="auto"/>
              <w:ind w:right="401" w:rightChars="191" w:firstLine="0"/>
              <w:rPr>
                <w:rFonts w:ascii="宋体" w:hAnsi="宋体" w:cs="宋体"/>
                <w:kern w:val="0"/>
                <w:sz w:val="24"/>
                <w:szCs w:val="32"/>
                <w:lang w:val="zh-CN"/>
              </w:rPr>
            </w:pPr>
            <w:r>
              <w:rPr>
                <w:rFonts w:hint="eastAsia" w:ascii="宋体" w:hAnsi="宋体" w:cs="宋体"/>
                <w:kern w:val="0"/>
                <w:sz w:val="24"/>
                <w:szCs w:val="32"/>
                <w:lang w:val="zh-CN"/>
              </w:rPr>
              <w:t>严重</w:t>
            </w:r>
          </w:p>
        </w:tc>
        <w:tc>
          <w:tcPr>
            <w:tcW w:w="3566" w:type="dxa"/>
            <w:shd w:val="clear" w:color="auto" w:fill="auto"/>
            <w:vAlign w:val="center"/>
          </w:tcPr>
          <w:p>
            <w:pPr>
              <w:spacing w:line="408" w:lineRule="auto"/>
              <w:ind w:right="401" w:rightChars="191" w:firstLine="0"/>
              <w:rPr>
                <w:rFonts w:ascii="宋体" w:hAnsi="宋体"/>
                <w:sz w:val="24"/>
                <w:szCs w:val="32"/>
              </w:rPr>
            </w:pPr>
            <w:r>
              <w:rPr>
                <w:rFonts w:hint="eastAsia" w:ascii="宋体" w:hAnsi="宋体" w:cs="宋体"/>
                <w:kern w:val="0"/>
                <w:sz w:val="24"/>
                <w:szCs w:val="32"/>
                <w:lang w:val="zh-CN"/>
              </w:rPr>
              <w:t>基础设施发生严重异常情况，全面影响生产或影响大批用户之故障。</w:t>
            </w:r>
          </w:p>
        </w:tc>
        <w:tc>
          <w:tcPr>
            <w:tcW w:w="3442" w:type="dxa"/>
            <w:shd w:val="clear" w:color="auto" w:fill="auto"/>
            <w:vAlign w:val="center"/>
          </w:tcPr>
          <w:p>
            <w:pPr>
              <w:spacing w:line="408" w:lineRule="auto"/>
              <w:ind w:right="401" w:rightChars="191" w:firstLine="0"/>
              <w:rPr>
                <w:rFonts w:ascii="宋体" w:hAnsi="宋体" w:cs="宋体"/>
                <w:kern w:val="0"/>
                <w:sz w:val="24"/>
                <w:szCs w:val="32"/>
                <w:lang w:val="zh-CN"/>
              </w:rPr>
            </w:pPr>
            <w:r>
              <w:rPr>
                <w:rFonts w:hint="eastAsia" w:ascii="宋体" w:hAnsi="宋体" w:cs="宋体"/>
                <w:kern w:val="0"/>
                <w:sz w:val="24"/>
                <w:szCs w:val="32"/>
                <w:lang w:val="zh-CN"/>
              </w:rPr>
              <w:t>能够</w:t>
            </w:r>
            <w:r>
              <w:rPr>
                <w:rFonts w:ascii="宋体" w:hAnsi="宋体" w:cs="宋体"/>
                <w:kern w:val="0"/>
                <w:sz w:val="24"/>
                <w:szCs w:val="32"/>
                <w:lang w:val="zh-CN"/>
              </w:rPr>
              <w:t>在【</w:t>
            </w:r>
            <w:r>
              <w:rPr>
                <w:rFonts w:hint="eastAsia" w:ascii="宋体" w:hAnsi="宋体" w:cs="宋体"/>
                <w:kern w:val="0"/>
                <w:sz w:val="24"/>
                <w:szCs w:val="32"/>
                <w:lang w:val="zh-CN"/>
              </w:rPr>
              <w:t>半</w:t>
            </w:r>
            <w:r>
              <w:rPr>
                <w:rFonts w:ascii="宋体" w:hAnsi="宋体" w:cs="宋体"/>
                <w:kern w:val="0"/>
                <w:sz w:val="24"/>
                <w:szCs w:val="32"/>
                <w:lang w:val="zh-CN"/>
              </w:rPr>
              <w:t>】</w:t>
            </w:r>
            <w:r>
              <w:rPr>
                <w:rFonts w:hint="eastAsia" w:ascii="宋体" w:hAnsi="宋体" w:cs="宋体"/>
                <w:kern w:val="0"/>
                <w:sz w:val="24"/>
                <w:szCs w:val="32"/>
                <w:lang w:val="zh-CN"/>
              </w:rPr>
              <w:t>小时</w:t>
            </w:r>
            <w:r>
              <w:rPr>
                <w:rFonts w:ascii="宋体" w:hAnsi="宋体" w:cs="宋体"/>
                <w:kern w:val="0"/>
                <w:sz w:val="24"/>
                <w:szCs w:val="32"/>
                <w:lang w:val="zh-CN"/>
              </w:rPr>
              <w:t>得到响应</w:t>
            </w:r>
            <w:r>
              <w:rPr>
                <w:rFonts w:hint="eastAsia" w:ascii="宋体" w:hAnsi="宋体" w:cs="宋体"/>
                <w:kern w:val="0"/>
                <w:sz w:val="24"/>
                <w:szCs w:val="32"/>
                <w:lang w:val="zh-CN"/>
              </w:rPr>
              <w:t>，</w:t>
            </w:r>
            <w:r>
              <w:rPr>
                <w:rFonts w:ascii="宋体" w:hAnsi="宋体" w:cs="宋体"/>
                <w:kern w:val="0"/>
                <w:sz w:val="24"/>
                <w:szCs w:val="32"/>
                <w:lang w:val="zh-CN"/>
              </w:rPr>
              <w:t>【</w:t>
            </w:r>
            <w:r>
              <w:rPr>
                <w:rFonts w:hint="eastAsia" w:ascii="宋体" w:hAnsi="宋体" w:cs="宋体"/>
                <w:kern w:val="0"/>
                <w:sz w:val="24"/>
                <w:szCs w:val="32"/>
                <w:lang w:val="zh-CN"/>
              </w:rPr>
              <w:t>1</w:t>
            </w:r>
            <w:r>
              <w:rPr>
                <w:rFonts w:ascii="宋体" w:hAnsi="宋体" w:cs="宋体"/>
                <w:kern w:val="0"/>
                <w:sz w:val="24"/>
                <w:szCs w:val="32"/>
                <w:lang w:val="zh-CN"/>
              </w:rPr>
              <w:t>】</w:t>
            </w:r>
            <w:r>
              <w:rPr>
                <w:rFonts w:hint="eastAsia" w:ascii="宋体" w:hAnsi="宋体" w:cs="宋体"/>
                <w:kern w:val="0"/>
                <w:sz w:val="24"/>
                <w:szCs w:val="32"/>
                <w:lang w:val="zh-CN"/>
              </w:rPr>
              <w:t>小时</w:t>
            </w:r>
            <w:r>
              <w:rPr>
                <w:rFonts w:ascii="宋体" w:hAnsi="宋体" w:cs="宋体"/>
                <w:kern w:val="0"/>
                <w:sz w:val="24"/>
                <w:szCs w:val="32"/>
                <w:lang w:val="zh-CN"/>
              </w:rPr>
              <w:t>到达现场</w:t>
            </w:r>
            <w:r>
              <w:rPr>
                <w:rFonts w:hint="eastAsia" w:ascii="宋体" w:hAnsi="宋体" w:cs="宋体"/>
                <w:kern w:val="0"/>
                <w:sz w:val="24"/>
                <w:szCs w:val="32"/>
                <w:lang w:val="zh-CN"/>
              </w:rPr>
              <w:t>，</w:t>
            </w:r>
            <w:r>
              <w:rPr>
                <w:rFonts w:ascii="宋体" w:hAnsi="宋体" w:cs="宋体"/>
                <w:kern w:val="0"/>
                <w:sz w:val="24"/>
                <w:szCs w:val="32"/>
                <w:lang w:val="zh-CN"/>
              </w:rPr>
              <w:t>【</w:t>
            </w:r>
            <w:r>
              <w:rPr>
                <w:rFonts w:hint="eastAsia" w:ascii="宋体" w:hAnsi="宋体" w:cs="宋体"/>
                <w:kern w:val="0"/>
                <w:sz w:val="24"/>
                <w:szCs w:val="32"/>
                <w:lang w:val="zh-CN"/>
              </w:rPr>
              <w:t>4</w:t>
            </w:r>
            <w:r>
              <w:rPr>
                <w:rFonts w:ascii="宋体" w:hAnsi="宋体" w:cs="宋体"/>
                <w:kern w:val="0"/>
                <w:sz w:val="24"/>
                <w:szCs w:val="32"/>
                <w:lang w:val="zh-CN"/>
              </w:rPr>
              <w:t>】</w:t>
            </w:r>
            <w:r>
              <w:rPr>
                <w:rFonts w:hint="eastAsia" w:ascii="宋体" w:hAnsi="宋体" w:cs="宋体"/>
                <w:kern w:val="0"/>
                <w:sz w:val="24"/>
                <w:szCs w:val="32"/>
                <w:lang w:val="zh-CN"/>
              </w:rPr>
              <w:t>小时提供备品备件</w:t>
            </w:r>
            <w:r>
              <w:rPr>
                <w:rFonts w:ascii="宋体" w:hAnsi="宋体" w:cs="宋体"/>
                <w:kern w:val="0"/>
                <w:sz w:val="24"/>
                <w:szCs w:val="32"/>
                <w:lang w:val="zh-CN"/>
              </w:rPr>
              <w:t>解决问题，【</w:t>
            </w:r>
            <w:r>
              <w:rPr>
                <w:rFonts w:hint="eastAsia" w:ascii="宋体" w:hAnsi="宋体" w:cs="宋体"/>
                <w:kern w:val="0"/>
                <w:sz w:val="24"/>
                <w:szCs w:val="32"/>
                <w:lang w:val="zh-CN"/>
              </w:rPr>
              <w:t>3</w:t>
            </w:r>
            <w:r>
              <w:rPr>
                <w:rFonts w:ascii="宋体" w:hAnsi="宋体" w:cs="宋体"/>
                <w:kern w:val="0"/>
                <w:sz w:val="24"/>
                <w:szCs w:val="32"/>
                <w:lang w:val="zh-CN"/>
              </w:rPr>
              <w:t>】</w:t>
            </w:r>
            <w:r>
              <w:rPr>
                <w:rFonts w:hint="eastAsia" w:ascii="宋体" w:hAnsi="宋体" w:cs="宋体"/>
                <w:kern w:val="0"/>
                <w:sz w:val="24"/>
                <w:szCs w:val="32"/>
                <w:lang w:val="zh-CN"/>
              </w:rPr>
              <w:t>天</w:t>
            </w:r>
            <w:r>
              <w:rPr>
                <w:rFonts w:hint="eastAsia" w:ascii="宋体" w:hAnsi="宋体" w:cs="宋体"/>
                <w:kern w:val="0"/>
                <w:sz w:val="24"/>
                <w:szCs w:val="32"/>
                <w:lang w:val="en-US" w:eastAsia="zh-CN"/>
              </w:rPr>
              <w:t>内</w:t>
            </w:r>
            <w:r>
              <w:rPr>
                <w:rFonts w:ascii="宋体" w:hAnsi="宋体" w:cs="宋体"/>
                <w:kern w:val="0"/>
                <w:sz w:val="24"/>
                <w:szCs w:val="32"/>
                <w:lang w:val="zh-CN"/>
              </w:rPr>
              <w:t>提交事故报告；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125" w:type="dxa"/>
            <w:shd w:val="clear" w:color="auto" w:fill="auto"/>
            <w:vAlign w:val="center"/>
          </w:tcPr>
          <w:p>
            <w:pPr>
              <w:spacing w:line="408" w:lineRule="auto"/>
              <w:ind w:right="401" w:rightChars="191" w:firstLine="0"/>
              <w:rPr>
                <w:rFonts w:ascii="宋体" w:hAnsi="宋体" w:cs="宋体"/>
                <w:kern w:val="0"/>
                <w:sz w:val="24"/>
                <w:szCs w:val="32"/>
                <w:lang w:val="zh-CN"/>
              </w:rPr>
            </w:pPr>
            <w:r>
              <w:rPr>
                <w:rFonts w:hint="eastAsia" w:ascii="宋体" w:hAnsi="宋体" w:cs="宋体"/>
                <w:kern w:val="0"/>
                <w:sz w:val="24"/>
                <w:szCs w:val="32"/>
                <w:lang w:val="zh-CN"/>
              </w:rPr>
              <w:t>二级</w:t>
            </w:r>
          </w:p>
        </w:tc>
        <w:tc>
          <w:tcPr>
            <w:tcW w:w="1134" w:type="dxa"/>
            <w:shd w:val="clear" w:color="auto" w:fill="auto"/>
            <w:vAlign w:val="center"/>
          </w:tcPr>
          <w:p>
            <w:pPr>
              <w:spacing w:line="408" w:lineRule="auto"/>
              <w:ind w:right="401" w:rightChars="191" w:firstLine="0"/>
              <w:rPr>
                <w:rFonts w:ascii="宋体" w:hAnsi="宋体" w:cs="宋体"/>
                <w:kern w:val="0"/>
                <w:sz w:val="24"/>
                <w:szCs w:val="32"/>
                <w:lang w:val="zh-CN"/>
              </w:rPr>
            </w:pPr>
            <w:r>
              <w:rPr>
                <w:rFonts w:hint="eastAsia" w:ascii="宋体" w:hAnsi="宋体" w:cs="宋体"/>
                <w:kern w:val="0"/>
                <w:sz w:val="24"/>
                <w:szCs w:val="32"/>
                <w:lang w:val="zh-CN"/>
              </w:rPr>
              <w:t>一般</w:t>
            </w:r>
          </w:p>
        </w:tc>
        <w:tc>
          <w:tcPr>
            <w:tcW w:w="3566" w:type="dxa"/>
            <w:shd w:val="clear" w:color="auto" w:fill="auto"/>
            <w:vAlign w:val="center"/>
          </w:tcPr>
          <w:p>
            <w:pPr>
              <w:spacing w:line="408" w:lineRule="auto"/>
              <w:ind w:right="401" w:rightChars="191" w:firstLine="0"/>
              <w:rPr>
                <w:rFonts w:ascii="宋体" w:hAnsi="宋体" w:cs="宋体"/>
                <w:kern w:val="0"/>
                <w:sz w:val="24"/>
                <w:szCs w:val="32"/>
                <w:lang w:val="zh-CN"/>
              </w:rPr>
            </w:pPr>
            <w:r>
              <w:rPr>
                <w:rFonts w:hint="eastAsia" w:ascii="宋体" w:hAnsi="宋体" w:cs="宋体"/>
                <w:kern w:val="0"/>
                <w:sz w:val="24"/>
                <w:szCs w:val="32"/>
                <w:lang w:val="zh-CN"/>
              </w:rPr>
              <w:t>基础设施发生异常情况，部分影响生产或影响个别用户之故障。</w:t>
            </w:r>
          </w:p>
        </w:tc>
        <w:tc>
          <w:tcPr>
            <w:tcW w:w="3442" w:type="dxa"/>
            <w:shd w:val="clear" w:color="auto" w:fill="auto"/>
            <w:vAlign w:val="center"/>
          </w:tcPr>
          <w:p>
            <w:pPr>
              <w:spacing w:line="408" w:lineRule="auto"/>
              <w:ind w:right="401" w:rightChars="191" w:firstLine="0"/>
              <w:rPr>
                <w:rFonts w:ascii="宋体" w:hAnsi="宋体" w:cs="宋体"/>
                <w:kern w:val="0"/>
                <w:sz w:val="24"/>
                <w:szCs w:val="32"/>
                <w:lang w:val="zh-CN"/>
              </w:rPr>
            </w:pPr>
            <w:r>
              <w:rPr>
                <w:rFonts w:hint="eastAsia" w:ascii="宋体" w:hAnsi="宋体" w:cs="宋体"/>
                <w:kern w:val="0"/>
                <w:sz w:val="24"/>
                <w:szCs w:val="32"/>
                <w:lang w:val="zh-CN"/>
              </w:rPr>
              <w:t>能够</w:t>
            </w:r>
            <w:r>
              <w:rPr>
                <w:rFonts w:ascii="宋体" w:hAnsi="宋体" w:cs="宋体"/>
                <w:kern w:val="0"/>
                <w:sz w:val="24"/>
                <w:szCs w:val="32"/>
                <w:lang w:val="zh-CN"/>
              </w:rPr>
              <w:t>在【</w:t>
            </w:r>
            <w:r>
              <w:rPr>
                <w:rFonts w:hint="eastAsia" w:ascii="宋体" w:hAnsi="宋体" w:cs="宋体"/>
                <w:kern w:val="0"/>
                <w:sz w:val="24"/>
                <w:szCs w:val="32"/>
                <w:lang w:val="zh-CN"/>
              </w:rPr>
              <w:t>半</w:t>
            </w:r>
            <w:r>
              <w:rPr>
                <w:rFonts w:ascii="宋体" w:hAnsi="宋体" w:cs="宋体"/>
                <w:kern w:val="0"/>
                <w:sz w:val="24"/>
                <w:szCs w:val="32"/>
                <w:lang w:val="zh-CN"/>
              </w:rPr>
              <w:t>】</w:t>
            </w:r>
            <w:r>
              <w:rPr>
                <w:rFonts w:hint="eastAsia" w:ascii="宋体" w:hAnsi="宋体" w:cs="宋体"/>
                <w:kern w:val="0"/>
                <w:sz w:val="24"/>
                <w:szCs w:val="32"/>
                <w:lang w:val="zh-CN"/>
              </w:rPr>
              <w:t>小时</w:t>
            </w:r>
            <w:r>
              <w:rPr>
                <w:rFonts w:ascii="宋体" w:hAnsi="宋体" w:cs="宋体"/>
                <w:kern w:val="0"/>
                <w:sz w:val="24"/>
                <w:szCs w:val="32"/>
                <w:lang w:val="zh-CN"/>
              </w:rPr>
              <w:t>得到响应</w:t>
            </w:r>
            <w:r>
              <w:rPr>
                <w:rFonts w:hint="eastAsia" w:ascii="宋体" w:hAnsi="宋体" w:cs="宋体"/>
                <w:kern w:val="0"/>
                <w:sz w:val="24"/>
                <w:szCs w:val="32"/>
                <w:lang w:val="zh-CN"/>
              </w:rPr>
              <w:t>，</w:t>
            </w:r>
            <w:r>
              <w:rPr>
                <w:rFonts w:ascii="宋体" w:hAnsi="宋体" w:cs="宋体"/>
                <w:kern w:val="0"/>
                <w:sz w:val="24"/>
                <w:szCs w:val="32"/>
                <w:lang w:val="zh-CN"/>
              </w:rPr>
              <w:t>【</w:t>
            </w:r>
            <w:r>
              <w:rPr>
                <w:rFonts w:hint="eastAsia" w:ascii="宋体" w:hAnsi="宋体" w:cs="宋体"/>
                <w:kern w:val="0"/>
                <w:sz w:val="24"/>
                <w:szCs w:val="32"/>
                <w:lang w:val="zh-CN"/>
              </w:rPr>
              <w:t>2</w:t>
            </w:r>
            <w:r>
              <w:rPr>
                <w:rFonts w:ascii="宋体" w:hAnsi="宋体" w:cs="宋体"/>
                <w:kern w:val="0"/>
                <w:sz w:val="24"/>
                <w:szCs w:val="32"/>
                <w:lang w:val="zh-CN"/>
              </w:rPr>
              <w:t>】</w:t>
            </w:r>
            <w:r>
              <w:rPr>
                <w:rFonts w:hint="eastAsia" w:ascii="宋体" w:hAnsi="宋体" w:cs="宋体"/>
                <w:kern w:val="0"/>
                <w:sz w:val="24"/>
                <w:szCs w:val="32"/>
                <w:lang w:val="zh-CN"/>
              </w:rPr>
              <w:t>小时</w:t>
            </w:r>
            <w:r>
              <w:rPr>
                <w:rFonts w:ascii="宋体" w:hAnsi="宋体" w:cs="宋体"/>
                <w:kern w:val="0"/>
                <w:sz w:val="24"/>
                <w:szCs w:val="32"/>
                <w:lang w:val="zh-CN"/>
              </w:rPr>
              <w:t>到达现场</w:t>
            </w:r>
            <w:r>
              <w:rPr>
                <w:rFonts w:hint="eastAsia" w:ascii="宋体" w:hAnsi="宋体" w:cs="宋体"/>
                <w:kern w:val="0"/>
                <w:sz w:val="24"/>
                <w:szCs w:val="32"/>
                <w:lang w:val="zh-CN"/>
              </w:rPr>
              <w:t>，</w:t>
            </w:r>
            <w:r>
              <w:rPr>
                <w:rFonts w:ascii="宋体" w:hAnsi="宋体" w:cs="宋体"/>
                <w:kern w:val="0"/>
                <w:sz w:val="24"/>
                <w:szCs w:val="32"/>
                <w:lang w:val="zh-CN"/>
              </w:rPr>
              <w:t>【</w:t>
            </w:r>
            <w:r>
              <w:rPr>
                <w:rFonts w:hint="eastAsia" w:ascii="宋体" w:hAnsi="宋体" w:cs="宋体"/>
                <w:kern w:val="0"/>
                <w:sz w:val="24"/>
                <w:szCs w:val="32"/>
                <w:lang w:val="zh-CN"/>
              </w:rPr>
              <w:t>8</w:t>
            </w:r>
            <w:r>
              <w:rPr>
                <w:rFonts w:ascii="宋体" w:hAnsi="宋体" w:cs="宋体"/>
                <w:kern w:val="0"/>
                <w:sz w:val="24"/>
                <w:szCs w:val="32"/>
                <w:lang w:val="zh-CN"/>
              </w:rPr>
              <w:t>】</w:t>
            </w:r>
            <w:r>
              <w:rPr>
                <w:rFonts w:hint="eastAsia" w:ascii="宋体" w:hAnsi="宋体" w:cs="宋体"/>
                <w:kern w:val="0"/>
                <w:sz w:val="24"/>
                <w:szCs w:val="32"/>
                <w:lang w:val="zh-CN"/>
              </w:rPr>
              <w:t>小时提供备品备件</w:t>
            </w:r>
            <w:r>
              <w:rPr>
                <w:rFonts w:ascii="宋体" w:hAnsi="宋体" w:cs="宋体"/>
                <w:kern w:val="0"/>
                <w:sz w:val="24"/>
                <w:szCs w:val="32"/>
                <w:lang w:val="zh-CN"/>
              </w:rPr>
              <w:t>解决问题，【</w:t>
            </w:r>
            <w:r>
              <w:rPr>
                <w:rFonts w:hint="eastAsia" w:ascii="宋体" w:hAnsi="宋体" w:cs="宋体"/>
                <w:kern w:val="0"/>
                <w:sz w:val="24"/>
                <w:szCs w:val="32"/>
                <w:lang w:val="zh-CN"/>
              </w:rPr>
              <w:t>7</w:t>
            </w:r>
            <w:r>
              <w:rPr>
                <w:rFonts w:ascii="宋体" w:hAnsi="宋体" w:cs="宋体"/>
                <w:kern w:val="0"/>
                <w:sz w:val="24"/>
                <w:szCs w:val="32"/>
                <w:lang w:val="zh-CN"/>
              </w:rPr>
              <w:t>】</w:t>
            </w:r>
            <w:r>
              <w:rPr>
                <w:rFonts w:hint="eastAsia" w:ascii="宋体" w:hAnsi="宋体" w:cs="宋体"/>
                <w:kern w:val="0"/>
                <w:sz w:val="24"/>
                <w:szCs w:val="32"/>
                <w:lang w:val="zh-CN"/>
              </w:rPr>
              <w:t>天</w:t>
            </w:r>
            <w:r>
              <w:rPr>
                <w:rFonts w:hint="eastAsia" w:ascii="宋体" w:hAnsi="宋体" w:cs="宋体"/>
                <w:kern w:val="0"/>
                <w:sz w:val="24"/>
                <w:szCs w:val="32"/>
                <w:lang w:val="en-US" w:eastAsia="zh-CN"/>
              </w:rPr>
              <w:t>内</w:t>
            </w:r>
            <w:r>
              <w:rPr>
                <w:rFonts w:ascii="宋体" w:hAnsi="宋体" w:cs="宋体"/>
                <w:kern w:val="0"/>
                <w:sz w:val="24"/>
                <w:szCs w:val="32"/>
                <w:lang w:val="zh-CN"/>
              </w:rPr>
              <w:t>提交事故报告；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125" w:type="dxa"/>
            <w:shd w:val="clear" w:color="auto" w:fill="auto"/>
            <w:vAlign w:val="center"/>
          </w:tcPr>
          <w:p>
            <w:pPr>
              <w:spacing w:line="408" w:lineRule="auto"/>
              <w:ind w:right="401" w:rightChars="191" w:firstLine="0"/>
              <w:rPr>
                <w:rFonts w:ascii="宋体" w:hAnsi="宋体" w:cs="宋体"/>
                <w:kern w:val="0"/>
                <w:sz w:val="24"/>
                <w:szCs w:val="32"/>
                <w:lang w:val="zh-CN"/>
              </w:rPr>
            </w:pPr>
            <w:r>
              <w:rPr>
                <w:rFonts w:hint="eastAsia" w:ascii="宋体" w:hAnsi="宋体" w:cs="宋体"/>
                <w:kern w:val="0"/>
                <w:sz w:val="24"/>
                <w:szCs w:val="32"/>
                <w:lang w:val="zh-CN"/>
              </w:rPr>
              <w:t>三级</w:t>
            </w:r>
          </w:p>
        </w:tc>
        <w:tc>
          <w:tcPr>
            <w:tcW w:w="1134" w:type="dxa"/>
            <w:shd w:val="clear" w:color="auto" w:fill="auto"/>
            <w:vAlign w:val="center"/>
          </w:tcPr>
          <w:p>
            <w:pPr>
              <w:spacing w:line="408" w:lineRule="auto"/>
              <w:ind w:right="401" w:rightChars="191" w:firstLine="0"/>
              <w:rPr>
                <w:rFonts w:ascii="宋体" w:hAnsi="宋体" w:cs="宋体"/>
                <w:kern w:val="0"/>
                <w:sz w:val="24"/>
                <w:szCs w:val="32"/>
                <w:lang w:val="zh-CN"/>
              </w:rPr>
            </w:pPr>
            <w:r>
              <w:rPr>
                <w:rFonts w:hint="eastAsia" w:ascii="宋体" w:hAnsi="宋体" w:cs="宋体"/>
                <w:kern w:val="0"/>
                <w:sz w:val="24"/>
                <w:szCs w:val="32"/>
                <w:lang w:val="zh-CN"/>
              </w:rPr>
              <w:t>轻微</w:t>
            </w:r>
          </w:p>
        </w:tc>
        <w:tc>
          <w:tcPr>
            <w:tcW w:w="3566" w:type="dxa"/>
            <w:shd w:val="clear" w:color="auto" w:fill="auto"/>
            <w:vAlign w:val="center"/>
          </w:tcPr>
          <w:p>
            <w:pPr>
              <w:spacing w:line="408" w:lineRule="auto"/>
              <w:ind w:right="401" w:rightChars="191" w:firstLine="0"/>
              <w:rPr>
                <w:rFonts w:ascii="宋体" w:hAnsi="宋体" w:cs="宋体"/>
                <w:kern w:val="0"/>
                <w:sz w:val="24"/>
                <w:szCs w:val="32"/>
                <w:lang w:val="zh-CN"/>
              </w:rPr>
            </w:pPr>
            <w:r>
              <w:rPr>
                <w:rFonts w:hint="eastAsia" w:ascii="宋体" w:hAnsi="宋体" w:cs="宋体"/>
                <w:kern w:val="0"/>
                <w:sz w:val="24"/>
                <w:szCs w:val="32"/>
                <w:lang w:val="zh-CN"/>
              </w:rPr>
              <w:t>基础设施发生影响一般用户或个别用户的问题之故障。</w:t>
            </w:r>
          </w:p>
        </w:tc>
        <w:tc>
          <w:tcPr>
            <w:tcW w:w="3442" w:type="dxa"/>
            <w:shd w:val="clear" w:color="auto" w:fill="auto"/>
            <w:vAlign w:val="center"/>
          </w:tcPr>
          <w:p>
            <w:pPr>
              <w:spacing w:line="408" w:lineRule="auto"/>
              <w:ind w:right="401" w:rightChars="191" w:firstLine="0"/>
              <w:rPr>
                <w:rFonts w:ascii="宋体" w:hAnsi="宋体" w:cs="宋体"/>
                <w:kern w:val="0"/>
                <w:sz w:val="24"/>
                <w:szCs w:val="32"/>
                <w:lang w:val="zh-CN"/>
              </w:rPr>
            </w:pPr>
            <w:r>
              <w:rPr>
                <w:rFonts w:hint="eastAsia" w:ascii="宋体" w:hAnsi="宋体" w:cs="宋体"/>
                <w:kern w:val="0"/>
                <w:sz w:val="24"/>
                <w:szCs w:val="32"/>
                <w:lang w:val="zh-CN"/>
              </w:rPr>
              <w:t>能够</w:t>
            </w:r>
            <w:r>
              <w:rPr>
                <w:rFonts w:ascii="宋体" w:hAnsi="宋体" w:cs="宋体"/>
                <w:kern w:val="0"/>
                <w:sz w:val="24"/>
                <w:szCs w:val="32"/>
                <w:lang w:val="zh-CN"/>
              </w:rPr>
              <w:t>在【</w:t>
            </w:r>
            <w:r>
              <w:rPr>
                <w:rFonts w:hint="eastAsia" w:ascii="宋体" w:hAnsi="宋体" w:cs="宋体"/>
                <w:kern w:val="0"/>
                <w:sz w:val="24"/>
                <w:szCs w:val="32"/>
                <w:lang w:val="zh-CN"/>
              </w:rPr>
              <w:t>半</w:t>
            </w:r>
            <w:r>
              <w:rPr>
                <w:rFonts w:ascii="宋体" w:hAnsi="宋体" w:cs="宋体"/>
                <w:kern w:val="0"/>
                <w:sz w:val="24"/>
                <w:szCs w:val="32"/>
                <w:lang w:val="zh-CN"/>
              </w:rPr>
              <w:t>】</w:t>
            </w:r>
            <w:r>
              <w:rPr>
                <w:rFonts w:hint="eastAsia" w:ascii="宋体" w:hAnsi="宋体" w:cs="宋体"/>
                <w:kern w:val="0"/>
                <w:sz w:val="24"/>
                <w:szCs w:val="32"/>
                <w:lang w:val="zh-CN"/>
              </w:rPr>
              <w:t>小时</w:t>
            </w:r>
            <w:r>
              <w:rPr>
                <w:rFonts w:ascii="宋体" w:hAnsi="宋体" w:cs="宋体"/>
                <w:kern w:val="0"/>
                <w:sz w:val="24"/>
                <w:szCs w:val="32"/>
                <w:lang w:val="zh-CN"/>
              </w:rPr>
              <w:t>得到响应</w:t>
            </w:r>
            <w:r>
              <w:rPr>
                <w:rFonts w:hint="eastAsia" w:ascii="宋体" w:hAnsi="宋体" w:cs="宋体"/>
                <w:kern w:val="0"/>
                <w:sz w:val="24"/>
                <w:szCs w:val="32"/>
                <w:lang w:val="zh-CN"/>
              </w:rPr>
              <w:t>，</w:t>
            </w:r>
            <w:r>
              <w:rPr>
                <w:rFonts w:ascii="宋体" w:hAnsi="宋体" w:cs="宋体"/>
                <w:kern w:val="0"/>
                <w:sz w:val="24"/>
                <w:szCs w:val="32"/>
                <w:lang w:val="zh-CN"/>
              </w:rPr>
              <w:t>【</w:t>
            </w:r>
            <w:r>
              <w:rPr>
                <w:rFonts w:hint="eastAsia" w:ascii="宋体" w:hAnsi="宋体" w:cs="宋体"/>
                <w:kern w:val="0"/>
                <w:sz w:val="24"/>
                <w:szCs w:val="32"/>
                <w:lang w:val="zh-CN"/>
              </w:rPr>
              <w:t>4</w:t>
            </w:r>
            <w:r>
              <w:rPr>
                <w:rFonts w:ascii="宋体" w:hAnsi="宋体" w:cs="宋体"/>
                <w:kern w:val="0"/>
                <w:sz w:val="24"/>
                <w:szCs w:val="32"/>
                <w:lang w:val="zh-CN"/>
              </w:rPr>
              <w:t>】</w:t>
            </w:r>
            <w:r>
              <w:rPr>
                <w:rFonts w:hint="eastAsia" w:ascii="宋体" w:hAnsi="宋体" w:cs="宋体"/>
                <w:kern w:val="0"/>
                <w:sz w:val="24"/>
                <w:szCs w:val="32"/>
                <w:lang w:val="zh-CN"/>
              </w:rPr>
              <w:t>小时</w:t>
            </w:r>
            <w:r>
              <w:rPr>
                <w:rFonts w:ascii="宋体" w:hAnsi="宋体" w:cs="宋体"/>
                <w:kern w:val="0"/>
                <w:sz w:val="24"/>
                <w:szCs w:val="32"/>
                <w:lang w:val="zh-CN"/>
              </w:rPr>
              <w:t>到达现场</w:t>
            </w:r>
            <w:r>
              <w:rPr>
                <w:rFonts w:hint="eastAsia" w:ascii="宋体" w:hAnsi="宋体" w:cs="宋体"/>
                <w:kern w:val="0"/>
                <w:sz w:val="24"/>
                <w:szCs w:val="32"/>
                <w:lang w:val="zh-CN"/>
              </w:rPr>
              <w:t>，</w:t>
            </w:r>
            <w:r>
              <w:rPr>
                <w:rFonts w:ascii="宋体" w:hAnsi="宋体" w:cs="宋体"/>
                <w:kern w:val="0"/>
                <w:sz w:val="24"/>
                <w:szCs w:val="32"/>
                <w:lang w:val="zh-CN"/>
              </w:rPr>
              <w:t>【</w:t>
            </w:r>
            <w:r>
              <w:rPr>
                <w:rFonts w:hint="eastAsia" w:ascii="宋体" w:hAnsi="宋体" w:cs="宋体"/>
                <w:kern w:val="0"/>
                <w:sz w:val="24"/>
                <w:szCs w:val="32"/>
                <w:lang w:val="zh-CN"/>
              </w:rPr>
              <w:t>12</w:t>
            </w:r>
            <w:r>
              <w:rPr>
                <w:rFonts w:ascii="宋体" w:hAnsi="宋体" w:cs="宋体"/>
                <w:kern w:val="0"/>
                <w:sz w:val="24"/>
                <w:szCs w:val="32"/>
                <w:lang w:val="zh-CN"/>
              </w:rPr>
              <w:t>】</w:t>
            </w:r>
            <w:r>
              <w:rPr>
                <w:rFonts w:hint="eastAsia" w:ascii="宋体" w:hAnsi="宋体" w:cs="宋体"/>
                <w:kern w:val="0"/>
                <w:sz w:val="24"/>
                <w:szCs w:val="32"/>
                <w:lang w:val="zh-CN"/>
              </w:rPr>
              <w:t>小时提供备品备件</w:t>
            </w:r>
            <w:r>
              <w:rPr>
                <w:rFonts w:ascii="宋体" w:hAnsi="宋体" w:cs="宋体"/>
                <w:kern w:val="0"/>
                <w:sz w:val="24"/>
                <w:szCs w:val="32"/>
                <w:lang w:val="zh-CN"/>
              </w:rPr>
              <w:t>解决问题，【</w:t>
            </w:r>
            <w:r>
              <w:rPr>
                <w:rFonts w:hint="eastAsia" w:ascii="宋体" w:hAnsi="宋体" w:cs="宋体"/>
                <w:kern w:val="0"/>
                <w:sz w:val="24"/>
                <w:szCs w:val="32"/>
                <w:lang w:val="en-US" w:eastAsia="zh-CN"/>
              </w:rPr>
              <w:t>10</w:t>
            </w:r>
            <w:r>
              <w:rPr>
                <w:rFonts w:ascii="宋体" w:hAnsi="宋体" w:cs="宋体"/>
                <w:kern w:val="0"/>
                <w:sz w:val="24"/>
                <w:szCs w:val="32"/>
                <w:lang w:val="zh-CN"/>
              </w:rPr>
              <w:t>】</w:t>
            </w:r>
            <w:r>
              <w:rPr>
                <w:rFonts w:hint="eastAsia" w:ascii="宋体" w:hAnsi="宋体" w:cs="宋体"/>
                <w:kern w:val="0"/>
                <w:sz w:val="24"/>
                <w:szCs w:val="32"/>
                <w:lang w:val="zh-CN"/>
              </w:rPr>
              <w:t>天</w:t>
            </w:r>
            <w:r>
              <w:rPr>
                <w:rFonts w:hint="eastAsia" w:ascii="宋体" w:hAnsi="宋体" w:cs="宋体"/>
                <w:kern w:val="0"/>
                <w:sz w:val="24"/>
                <w:szCs w:val="32"/>
                <w:lang w:val="en-US" w:eastAsia="zh-CN"/>
              </w:rPr>
              <w:t>内</w:t>
            </w:r>
            <w:r>
              <w:rPr>
                <w:rFonts w:ascii="宋体" w:hAnsi="宋体" w:cs="宋体"/>
                <w:kern w:val="0"/>
                <w:sz w:val="24"/>
                <w:szCs w:val="32"/>
                <w:lang w:val="zh-CN"/>
              </w:rPr>
              <w:t>提交事故报告</w:t>
            </w:r>
            <w:r>
              <w:rPr>
                <w:rFonts w:hint="eastAsia" w:ascii="宋体" w:hAnsi="宋体" w:cs="宋体"/>
                <w:kern w:val="0"/>
                <w:sz w:val="24"/>
                <w:szCs w:val="32"/>
                <w:lang w:val="zh-CN"/>
              </w:rPr>
              <w:t>。</w:t>
            </w:r>
          </w:p>
        </w:tc>
      </w:tr>
    </w:tbl>
    <w:p/>
    <w:p>
      <w:pPr>
        <w:tabs>
          <w:tab w:val="left" w:pos="567"/>
        </w:tabs>
        <w:spacing w:after="120"/>
        <w:ind w:firstLine="472" w:firstLineChars="196"/>
        <w:outlineLvl w:val="2"/>
        <w:rPr>
          <w:b/>
          <w:color w:val="000000"/>
          <w:sz w:val="24"/>
          <w:szCs w:val="22"/>
        </w:rPr>
      </w:pPr>
      <w:r>
        <w:rPr>
          <w:rFonts w:hint="eastAsia"/>
          <w:b/>
          <w:color w:val="000000"/>
          <w:sz w:val="24"/>
          <w:szCs w:val="22"/>
        </w:rPr>
        <w:t>1.3 其他</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投标方在</w:t>
      </w:r>
      <w:r>
        <w:rPr>
          <w:rFonts w:hint="eastAsia" w:ascii="仿宋" w:hAnsi="仿宋" w:eastAsia="仿宋" w:cs="仿宋"/>
          <w:color w:val="auto"/>
          <w:sz w:val="24"/>
          <w:szCs w:val="24"/>
        </w:rPr>
        <w:t>施工过程需要防尘、防烟、防火，更换期间（老设备拆除至新设备运行前）</w:t>
      </w:r>
      <w:r>
        <w:rPr>
          <w:rFonts w:hint="eastAsia" w:ascii="仿宋" w:hAnsi="仿宋" w:eastAsia="仿宋" w:cs="仿宋"/>
          <w:color w:val="auto"/>
          <w:sz w:val="24"/>
          <w:szCs w:val="24"/>
          <w:lang w:val="en-US" w:eastAsia="zh-CN"/>
        </w:rPr>
        <w:t>投标方</w:t>
      </w:r>
      <w:r>
        <w:rPr>
          <w:rFonts w:hint="eastAsia" w:ascii="仿宋" w:hAnsi="仿宋" w:eastAsia="仿宋" w:cs="仿宋"/>
          <w:color w:val="auto"/>
          <w:sz w:val="24"/>
          <w:szCs w:val="24"/>
        </w:rPr>
        <w:t>应确保机房在线的设备正常运行，应充分考虑此次设备安装地点特殊性，所有施工过程中破坏或者损毁的房屋结构或者装饰装修必须按照原样复原。</w:t>
      </w:r>
    </w:p>
    <w:p>
      <w:pPr>
        <w:spacing w:line="360" w:lineRule="auto"/>
        <w:ind w:firstLine="480" w:firstLineChars="200"/>
        <w:rPr>
          <w:rFonts w:hint="default" w:ascii="微软雅黑" w:hAnsi="微软雅黑" w:eastAsia="微软雅黑" w:cs="微软雅黑"/>
          <w:i w:val="0"/>
          <w:iCs w:val="0"/>
          <w:caps w:val="0"/>
          <w:color w:val="46474A"/>
          <w:spacing w:val="0"/>
          <w:sz w:val="24"/>
          <w:szCs w:val="24"/>
          <w:lang w:val="en-US"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中标</w:t>
      </w:r>
      <w:r>
        <w:rPr>
          <w:rFonts w:hint="eastAsia" w:ascii="仿宋" w:hAnsi="仿宋" w:eastAsia="仿宋" w:cs="仿宋"/>
          <w:color w:val="auto"/>
          <w:sz w:val="24"/>
          <w:szCs w:val="24"/>
          <w:lang w:val="en-US" w:eastAsia="zh-CN"/>
        </w:rPr>
        <w:t>方</w:t>
      </w:r>
      <w:r>
        <w:rPr>
          <w:rFonts w:hint="eastAsia" w:ascii="仿宋" w:hAnsi="仿宋" w:eastAsia="仿宋" w:cs="仿宋"/>
          <w:color w:val="auto"/>
          <w:sz w:val="24"/>
          <w:szCs w:val="24"/>
        </w:rPr>
        <w:t>应保证货物是全新、未使用过的、非串货产品，并完全符合合同规定的质量、规格和性能的要求的正品。应保证其货物在正确安装、使用和保养条的件下，在其使用寿命内应具有满意的性能。在货物最终验收后的质量保证期内，</w:t>
      </w:r>
      <w:r>
        <w:rPr>
          <w:rFonts w:hint="eastAsia" w:ascii="仿宋" w:hAnsi="仿宋" w:eastAsia="仿宋" w:cs="仿宋"/>
          <w:color w:val="auto"/>
          <w:sz w:val="24"/>
          <w:szCs w:val="24"/>
          <w:lang w:eastAsia="zh-CN"/>
        </w:rPr>
        <w:t>投标</w:t>
      </w:r>
      <w:r>
        <w:rPr>
          <w:rFonts w:hint="eastAsia" w:ascii="仿宋" w:hAnsi="仿宋" w:eastAsia="仿宋" w:cs="仿宋"/>
          <w:color w:val="auto"/>
          <w:sz w:val="24"/>
          <w:szCs w:val="24"/>
          <w:lang w:val="en-US" w:eastAsia="zh-CN"/>
        </w:rPr>
        <w:t>方</w:t>
      </w:r>
      <w:r>
        <w:rPr>
          <w:rFonts w:hint="eastAsia" w:ascii="仿宋" w:hAnsi="仿宋" w:eastAsia="仿宋" w:cs="仿宋"/>
          <w:color w:val="auto"/>
          <w:sz w:val="24"/>
          <w:szCs w:val="24"/>
        </w:rPr>
        <w:t>应对由于设计、工艺或材料的缺陷而发生的任何不足或故障负责，费用由</w:t>
      </w:r>
      <w:r>
        <w:rPr>
          <w:rFonts w:hint="eastAsia" w:ascii="仿宋" w:hAnsi="仿宋" w:eastAsia="仿宋" w:cs="仿宋"/>
          <w:color w:val="auto"/>
          <w:sz w:val="24"/>
          <w:szCs w:val="24"/>
          <w:lang w:eastAsia="zh-CN"/>
        </w:rPr>
        <w:t>投标</w:t>
      </w:r>
      <w:r>
        <w:rPr>
          <w:rFonts w:hint="eastAsia" w:ascii="仿宋" w:hAnsi="仿宋" w:eastAsia="仿宋" w:cs="仿宋"/>
          <w:color w:val="auto"/>
          <w:sz w:val="24"/>
          <w:szCs w:val="24"/>
          <w:lang w:val="en-US" w:eastAsia="zh-CN"/>
        </w:rPr>
        <w:t>方</w:t>
      </w:r>
      <w:r>
        <w:rPr>
          <w:rFonts w:hint="eastAsia" w:ascii="仿宋" w:hAnsi="仿宋" w:eastAsia="仿宋" w:cs="仿宋"/>
          <w:color w:val="auto"/>
          <w:sz w:val="24"/>
          <w:szCs w:val="24"/>
        </w:rPr>
        <w:t>负担。</w:t>
      </w:r>
    </w:p>
    <w:p>
      <w:pPr>
        <w:pStyle w:val="73"/>
        <w:spacing w:line="240" w:lineRule="auto"/>
        <w:ind w:left="0" w:leftChars="0" w:firstLine="0" w:firstLineChars="0"/>
        <w:rPr>
          <w:rFonts w:ascii="微软雅黑" w:hAnsi="微软雅黑" w:eastAsia="微软雅黑"/>
        </w:rPr>
      </w:pPr>
      <w:r>
        <w:rPr>
          <w:rFonts w:hint="eastAsia" w:ascii="微软雅黑" w:hAnsi="微软雅黑" w:eastAsia="微软雅黑"/>
        </w:rPr>
        <w:t>项目实施和管理要求</w:t>
      </w:r>
      <w:bookmarkEnd w:id="23"/>
    </w:p>
    <w:p>
      <w:pPr>
        <w:pStyle w:val="10"/>
        <w:spacing w:line="240" w:lineRule="auto"/>
        <w:ind w:left="0" w:firstLine="0"/>
        <w:rPr>
          <w:rFonts w:ascii="微软雅黑" w:hAnsi="微软雅黑" w:eastAsia="微软雅黑"/>
          <w:sz w:val="28"/>
        </w:rPr>
      </w:pPr>
      <w:bookmarkStart w:id="24" w:name="_Toc469307438"/>
      <w:r>
        <w:rPr>
          <w:rFonts w:hint="eastAsia" w:ascii="微软雅黑" w:hAnsi="微软雅黑" w:eastAsia="微软雅黑"/>
          <w:sz w:val="28"/>
        </w:rPr>
        <w:t>实施工期要求</w:t>
      </w:r>
    </w:p>
    <w:p>
      <w:pPr>
        <w:ind w:firstLine="480" w:firstLineChars="200"/>
        <w:rPr>
          <w:rFonts w:hint="eastAsia" w:ascii="微软雅黑" w:hAnsi="微软雅黑" w:eastAsia="微软雅黑" w:cs="Times New Roman"/>
          <w:sz w:val="24"/>
          <w:szCs w:val="24"/>
        </w:rPr>
      </w:pPr>
      <w:r>
        <w:rPr>
          <w:rFonts w:hint="eastAsia" w:ascii="微软雅黑" w:hAnsi="微软雅黑" w:eastAsia="微软雅黑" w:cs="Times New Roman"/>
          <w:sz w:val="24"/>
          <w:szCs w:val="24"/>
        </w:rPr>
        <w:t>合同签订后</w:t>
      </w:r>
      <w:r>
        <w:rPr>
          <w:rFonts w:hint="eastAsia" w:ascii="微软雅黑" w:hAnsi="微软雅黑" w:eastAsia="微软雅黑" w:cs="Times New Roman"/>
          <w:sz w:val="24"/>
          <w:szCs w:val="24"/>
          <w:lang w:eastAsia="zh-CN"/>
        </w:rPr>
        <w:t>，</w:t>
      </w:r>
      <w:r>
        <w:rPr>
          <w:rFonts w:hint="eastAsia" w:ascii="微软雅黑" w:hAnsi="微软雅黑" w:eastAsia="微软雅黑" w:cs="Times New Roman"/>
          <w:sz w:val="24"/>
          <w:szCs w:val="24"/>
          <w:lang w:val="en-US" w:eastAsia="zh-CN"/>
        </w:rPr>
        <w:t>接到招标方通知后</w:t>
      </w:r>
      <w:r>
        <w:rPr>
          <w:rFonts w:hint="eastAsia" w:ascii="微软雅黑" w:hAnsi="微软雅黑" w:eastAsia="微软雅黑" w:cs="Times New Roman"/>
          <w:sz w:val="24"/>
          <w:szCs w:val="24"/>
        </w:rPr>
        <w:t>30个</w:t>
      </w:r>
      <w:r>
        <w:rPr>
          <w:rFonts w:hint="eastAsia" w:ascii="微软雅黑" w:hAnsi="微软雅黑" w:eastAsia="微软雅黑" w:cs="Times New Roman"/>
          <w:sz w:val="24"/>
          <w:szCs w:val="24"/>
          <w:lang w:val="en-US" w:eastAsia="zh-CN"/>
        </w:rPr>
        <w:t>日历</w:t>
      </w:r>
      <w:r>
        <w:rPr>
          <w:rFonts w:hint="eastAsia" w:ascii="微软雅黑" w:hAnsi="微软雅黑" w:eastAsia="微软雅黑" w:cs="Times New Roman"/>
          <w:sz w:val="24"/>
          <w:szCs w:val="24"/>
        </w:rPr>
        <w:t>日</w:t>
      </w:r>
      <w:r>
        <w:rPr>
          <w:rFonts w:hint="eastAsia" w:ascii="微软雅黑" w:hAnsi="微软雅黑" w:eastAsia="微软雅黑" w:cs="Times New Roman"/>
          <w:sz w:val="24"/>
          <w:szCs w:val="24"/>
          <w:lang w:val="en-US" w:eastAsia="zh-CN"/>
        </w:rPr>
        <w:t>内</w:t>
      </w:r>
      <w:r>
        <w:rPr>
          <w:rFonts w:hint="eastAsia" w:ascii="微软雅黑" w:hAnsi="微软雅黑" w:eastAsia="微软雅黑" w:cs="Times New Roman"/>
          <w:sz w:val="24"/>
          <w:szCs w:val="24"/>
        </w:rPr>
        <w:t>。</w:t>
      </w:r>
    </w:p>
    <w:p>
      <w:pPr>
        <w:pStyle w:val="10"/>
        <w:spacing w:line="240" w:lineRule="auto"/>
        <w:ind w:left="0" w:firstLine="0"/>
        <w:rPr>
          <w:rFonts w:ascii="微软雅黑" w:hAnsi="微软雅黑" w:eastAsia="微软雅黑"/>
          <w:sz w:val="28"/>
        </w:rPr>
      </w:pPr>
      <w:r>
        <w:rPr>
          <w:rFonts w:hint="eastAsia" w:ascii="微软雅黑" w:hAnsi="微软雅黑" w:eastAsia="微软雅黑"/>
          <w:sz w:val="28"/>
        </w:rPr>
        <w:t>服务要求</w:t>
      </w:r>
      <w:bookmarkEnd w:id="24"/>
    </w:p>
    <w:p>
      <w:pPr>
        <w:pStyle w:val="11"/>
        <w:rPr>
          <w:rFonts w:ascii="微软雅黑" w:hAnsi="微软雅黑" w:eastAsia="微软雅黑"/>
        </w:rPr>
      </w:pPr>
      <w:r>
        <w:rPr>
          <w:rFonts w:hint="eastAsia" w:ascii="微软雅黑" w:hAnsi="微软雅黑" w:eastAsia="微软雅黑"/>
        </w:rPr>
        <w:t>维保范围质量要求</w:t>
      </w:r>
    </w:p>
    <w:p>
      <w:pPr>
        <w:rPr>
          <w:rFonts w:ascii="微软雅黑" w:hAnsi="微软雅黑" w:eastAsia="微软雅黑"/>
          <w:sz w:val="24"/>
          <w:szCs w:val="24"/>
        </w:rPr>
      </w:pPr>
      <w:r>
        <w:rPr>
          <w:rFonts w:hint="eastAsia" w:ascii="微软雅黑" w:hAnsi="微软雅黑" w:eastAsia="微软雅黑"/>
          <w:sz w:val="24"/>
          <w:szCs w:val="24"/>
        </w:rPr>
        <w:t>1、在本项目约定维护期内，</w:t>
      </w:r>
      <w:r>
        <w:rPr>
          <w:rFonts w:ascii="微软雅黑" w:hAnsi="微软雅黑" w:eastAsia="微软雅黑"/>
          <w:sz w:val="24"/>
          <w:szCs w:val="24"/>
        </w:rPr>
        <w:t>中标方须严格</w:t>
      </w:r>
      <w:r>
        <w:rPr>
          <w:rFonts w:hint="eastAsia" w:ascii="微软雅黑" w:hAnsi="微软雅黑" w:eastAsia="微软雅黑"/>
          <w:sz w:val="24"/>
          <w:szCs w:val="24"/>
        </w:rPr>
        <w:t>遵守我行计算机的相关规章制度；中标方须明确维保间的风险管理流程，如业务连续性，及关键生产系统的风险管理。中标方提供7*24小时不间断服务</w:t>
      </w:r>
      <w:r>
        <w:rPr>
          <w:rFonts w:ascii="微软雅黑" w:hAnsi="微软雅黑" w:eastAsia="微软雅黑"/>
          <w:sz w:val="24"/>
          <w:szCs w:val="24"/>
        </w:rPr>
        <w:t>，中标方应明确现场及非现场所提供的免费服务及时间</w:t>
      </w:r>
      <w:r>
        <w:rPr>
          <w:rFonts w:hint="eastAsia" w:ascii="微软雅黑" w:hAnsi="微软雅黑" w:eastAsia="微软雅黑"/>
          <w:sz w:val="24"/>
          <w:szCs w:val="24"/>
        </w:rPr>
        <w:t>，</w:t>
      </w:r>
      <w:r>
        <w:rPr>
          <w:rFonts w:ascii="微软雅黑" w:hAnsi="微软雅黑" w:eastAsia="微软雅黑"/>
          <w:sz w:val="24"/>
          <w:szCs w:val="24"/>
        </w:rPr>
        <w:t>对于</w:t>
      </w:r>
      <w:r>
        <w:rPr>
          <w:rFonts w:hint="eastAsia" w:ascii="微软雅黑" w:hAnsi="微软雅黑" w:eastAsia="微软雅黑"/>
          <w:sz w:val="24"/>
          <w:szCs w:val="24"/>
        </w:rPr>
        <w:t>我行</w:t>
      </w:r>
      <w:r>
        <w:rPr>
          <w:rFonts w:ascii="微软雅黑" w:hAnsi="微软雅黑" w:eastAsia="微软雅黑"/>
          <w:sz w:val="24"/>
          <w:szCs w:val="24"/>
        </w:rPr>
        <w:t>提交的技术问题，</w:t>
      </w:r>
      <w:r>
        <w:rPr>
          <w:rFonts w:hint="eastAsia" w:ascii="微软雅黑" w:hAnsi="微软雅黑" w:eastAsia="微软雅黑"/>
          <w:sz w:val="24"/>
          <w:szCs w:val="24"/>
        </w:rPr>
        <w:t>中标方</w:t>
      </w:r>
      <w:r>
        <w:rPr>
          <w:rFonts w:ascii="微软雅黑" w:hAnsi="微软雅黑" w:eastAsia="微软雅黑"/>
          <w:sz w:val="24"/>
          <w:szCs w:val="24"/>
        </w:rPr>
        <w:t>工程师将在接到</w:t>
      </w:r>
      <w:r>
        <w:rPr>
          <w:rFonts w:hint="eastAsia" w:ascii="微软雅黑" w:hAnsi="微软雅黑" w:eastAsia="微软雅黑"/>
          <w:sz w:val="24"/>
          <w:szCs w:val="24"/>
        </w:rPr>
        <w:t>我行</w:t>
      </w:r>
      <w:r>
        <w:rPr>
          <w:rFonts w:ascii="微软雅黑" w:hAnsi="微软雅黑" w:eastAsia="微软雅黑"/>
          <w:sz w:val="24"/>
          <w:szCs w:val="24"/>
        </w:rPr>
        <w:t>电话后予以响应；如果在</w:t>
      </w:r>
      <w:r>
        <w:rPr>
          <w:rFonts w:hint="eastAsia" w:ascii="微软雅黑" w:hAnsi="微软雅黑" w:eastAsia="微软雅黑"/>
          <w:sz w:val="24"/>
          <w:szCs w:val="24"/>
        </w:rPr>
        <w:t>我行</w:t>
      </w:r>
      <w:r>
        <w:rPr>
          <w:rFonts w:ascii="微软雅黑" w:hAnsi="微软雅黑" w:eastAsia="微软雅黑"/>
          <w:sz w:val="24"/>
          <w:szCs w:val="24"/>
        </w:rPr>
        <w:t>提交技术问题时，</w:t>
      </w:r>
      <w:r>
        <w:rPr>
          <w:rFonts w:hint="eastAsia" w:ascii="微软雅黑" w:hAnsi="微软雅黑" w:eastAsia="微软雅黑"/>
          <w:sz w:val="24"/>
          <w:szCs w:val="24"/>
        </w:rPr>
        <w:t>中标方</w:t>
      </w:r>
      <w:r>
        <w:rPr>
          <w:rFonts w:ascii="微软雅黑" w:hAnsi="微软雅黑" w:eastAsia="微软雅黑"/>
          <w:sz w:val="24"/>
          <w:szCs w:val="24"/>
        </w:rPr>
        <w:t>所有的工程师都在占线状态，</w:t>
      </w:r>
      <w:r>
        <w:rPr>
          <w:rFonts w:hint="eastAsia" w:ascii="微软雅黑" w:hAnsi="微软雅黑" w:eastAsia="微软雅黑"/>
          <w:sz w:val="24"/>
          <w:szCs w:val="24"/>
        </w:rPr>
        <w:t>中标方应</w:t>
      </w:r>
      <w:r>
        <w:rPr>
          <w:rFonts w:ascii="微软雅黑" w:hAnsi="微软雅黑" w:eastAsia="微软雅黑"/>
          <w:sz w:val="24"/>
          <w:szCs w:val="24"/>
        </w:rPr>
        <w:t>留下联系方式，在</w:t>
      </w:r>
      <w:r>
        <w:rPr>
          <w:rFonts w:hint="eastAsia" w:ascii="微软雅黑" w:hAnsi="微软雅黑" w:eastAsia="微软雅黑"/>
          <w:sz w:val="24"/>
          <w:szCs w:val="24"/>
        </w:rPr>
        <w:t>1</w:t>
      </w:r>
      <w:r>
        <w:rPr>
          <w:rFonts w:ascii="微软雅黑" w:hAnsi="微软雅黑" w:eastAsia="微软雅黑"/>
          <w:sz w:val="24"/>
          <w:szCs w:val="24"/>
        </w:rPr>
        <w:t>小时之内给</w:t>
      </w:r>
      <w:r>
        <w:rPr>
          <w:rFonts w:hint="eastAsia" w:ascii="微软雅黑" w:hAnsi="微软雅黑" w:eastAsia="微软雅黑"/>
          <w:sz w:val="24"/>
          <w:szCs w:val="24"/>
        </w:rPr>
        <w:t>予</w:t>
      </w:r>
      <w:r>
        <w:rPr>
          <w:rFonts w:ascii="微软雅黑" w:hAnsi="微软雅黑" w:eastAsia="微软雅黑"/>
          <w:sz w:val="24"/>
          <w:szCs w:val="24"/>
        </w:rPr>
        <w:t>回复。</w:t>
      </w:r>
    </w:p>
    <w:p>
      <w:pPr>
        <w:rPr>
          <w:rFonts w:ascii="微软雅黑" w:hAnsi="微软雅黑" w:eastAsia="微软雅黑"/>
          <w:sz w:val="24"/>
          <w:szCs w:val="24"/>
        </w:rPr>
      </w:pPr>
      <w:r>
        <w:rPr>
          <w:rFonts w:hint="eastAsia" w:ascii="微软雅黑" w:hAnsi="微软雅黑" w:eastAsia="微软雅黑"/>
          <w:sz w:val="24"/>
          <w:szCs w:val="24"/>
        </w:rPr>
        <w:t>2、</w:t>
      </w:r>
      <w:r>
        <w:rPr>
          <w:rFonts w:ascii="微软雅黑" w:hAnsi="微软雅黑" w:eastAsia="微软雅黑"/>
          <w:sz w:val="24"/>
          <w:szCs w:val="24"/>
        </w:rPr>
        <w:t>在上述服务时间段外，对于</w:t>
      </w:r>
      <w:r>
        <w:rPr>
          <w:rFonts w:hint="eastAsia" w:ascii="微软雅黑" w:hAnsi="微软雅黑" w:eastAsia="微软雅黑"/>
          <w:sz w:val="24"/>
          <w:szCs w:val="24"/>
        </w:rPr>
        <w:t>我行</w:t>
      </w:r>
      <w:r>
        <w:rPr>
          <w:rFonts w:ascii="微软雅黑" w:hAnsi="微软雅黑" w:eastAsia="微软雅黑"/>
          <w:sz w:val="24"/>
          <w:szCs w:val="24"/>
        </w:rPr>
        <w:t>提交的严重程度为C</w:t>
      </w:r>
      <w:r>
        <w:rPr>
          <w:rFonts w:hint="eastAsia" w:ascii="微软雅黑" w:hAnsi="微软雅黑" w:eastAsia="微软雅黑"/>
          <w:sz w:val="24"/>
          <w:szCs w:val="24"/>
        </w:rPr>
        <w:t>级</w:t>
      </w:r>
      <w:r>
        <w:rPr>
          <w:rFonts w:ascii="微软雅黑" w:hAnsi="微软雅黑" w:eastAsia="微软雅黑"/>
          <w:sz w:val="24"/>
          <w:szCs w:val="24"/>
        </w:rPr>
        <w:t>以上的软件技术问题，</w:t>
      </w:r>
      <w:r>
        <w:rPr>
          <w:rFonts w:hint="eastAsia" w:ascii="微软雅黑" w:hAnsi="微软雅黑" w:eastAsia="微软雅黑"/>
          <w:sz w:val="24"/>
          <w:szCs w:val="24"/>
        </w:rPr>
        <w:t>中标方</w:t>
      </w:r>
      <w:r>
        <w:rPr>
          <w:rFonts w:ascii="微软雅黑" w:hAnsi="微软雅黑" w:eastAsia="微软雅黑"/>
          <w:sz w:val="24"/>
          <w:szCs w:val="24"/>
        </w:rPr>
        <w:t>工程师也将在接到</w:t>
      </w:r>
      <w:r>
        <w:rPr>
          <w:rFonts w:hint="eastAsia" w:ascii="微软雅黑" w:hAnsi="微软雅黑" w:eastAsia="微软雅黑"/>
          <w:sz w:val="24"/>
          <w:szCs w:val="24"/>
        </w:rPr>
        <w:t>我行</w:t>
      </w:r>
      <w:r>
        <w:rPr>
          <w:rFonts w:ascii="微软雅黑" w:hAnsi="微软雅黑" w:eastAsia="微软雅黑"/>
          <w:sz w:val="24"/>
          <w:szCs w:val="24"/>
        </w:rPr>
        <w:t>电话后</w:t>
      </w:r>
      <w:r>
        <w:rPr>
          <w:rFonts w:hint="eastAsia" w:ascii="微软雅黑" w:hAnsi="微软雅黑" w:eastAsia="微软雅黑"/>
          <w:sz w:val="24"/>
          <w:szCs w:val="24"/>
        </w:rPr>
        <w:t>30分钟</w:t>
      </w:r>
      <w:r>
        <w:rPr>
          <w:rFonts w:ascii="微软雅黑" w:hAnsi="微软雅黑" w:eastAsia="微软雅黑"/>
          <w:sz w:val="24"/>
          <w:szCs w:val="24"/>
        </w:rPr>
        <w:t>内予以响应；</w:t>
      </w:r>
    </w:p>
    <w:p>
      <w:pPr>
        <w:pStyle w:val="11"/>
        <w:rPr>
          <w:rFonts w:ascii="微软雅黑" w:hAnsi="微软雅黑" w:eastAsia="微软雅黑"/>
        </w:rPr>
      </w:pPr>
      <w:r>
        <w:rPr>
          <w:rFonts w:hint="eastAsia" w:ascii="微软雅黑" w:hAnsi="微软雅黑" w:eastAsia="微软雅黑"/>
        </w:rPr>
        <w:t>故障相应时间要求</w:t>
      </w:r>
    </w:p>
    <w:p>
      <w:pPr>
        <w:pStyle w:val="6"/>
        <w:spacing w:before="120"/>
        <w:ind w:firstLine="480"/>
        <w:rPr>
          <w:rFonts w:ascii="微软雅黑" w:hAnsi="微软雅黑" w:eastAsia="微软雅黑"/>
          <w:sz w:val="24"/>
          <w:szCs w:val="24"/>
        </w:rPr>
      </w:pPr>
      <w:r>
        <w:rPr>
          <w:rFonts w:hint="eastAsia" w:ascii="微软雅黑" w:hAnsi="微软雅黑" w:eastAsia="微软雅黑"/>
          <w:sz w:val="24"/>
          <w:szCs w:val="24"/>
        </w:rPr>
        <w:t>A级</w:t>
      </w:r>
      <w:r>
        <w:rPr>
          <w:rFonts w:ascii="微软雅黑" w:hAnsi="微软雅黑" w:eastAsia="微软雅黑"/>
          <w:sz w:val="24"/>
          <w:szCs w:val="24"/>
        </w:rPr>
        <w:t>：主要指</w:t>
      </w:r>
      <w:r>
        <w:rPr>
          <w:rFonts w:hint="eastAsia" w:ascii="微软雅黑" w:hAnsi="微软雅黑" w:eastAsia="微软雅黑"/>
          <w:sz w:val="24"/>
          <w:szCs w:val="24"/>
        </w:rPr>
        <w:t>基础设施及系统</w:t>
      </w:r>
      <w:r>
        <w:rPr>
          <w:rFonts w:ascii="微软雅黑" w:hAnsi="微软雅黑" w:eastAsia="微软雅黑"/>
          <w:sz w:val="24"/>
          <w:szCs w:val="24"/>
        </w:rPr>
        <w:t>在运行中出现系统瘫痪或服务中断，导致基本功能</w:t>
      </w:r>
      <w:r>
        <w:rPr>
          <w:rFonts w:hint="eastAsia" w:ascii="微软雅黑" w:hAnsi="微软雅黑" w:eastAsia="微软雅黑"/>
          <w:sz w:val="24"/>
          <w:szCs w:val="24"/>
        </w:rPr>
        <w:t>异常，影响生产服务</w:t>
      </w:r>
      <w:r>
        <w:rPr>
          <w:rFonts w:ascii="微软雅黑" w:hAnsi="微软雅黑" w:eastAsia="微软雅黑"/>
          <w:sz w:val="24"/>
          <w:szCs w:val="24"/>
        </w:rPr>
        <w:t>。</w:t>
      </w:r>
    </w:p>
    <w:p>
      <w:pPr>
        <w:pStyle w:val="6"/>
        <w:spacing w:before="120"/>
        <w:ind w:firstLine="480"/>
        <w:rPr>
          <w:rFonts w:ascii="微软雅黑" w:hAnsi="微软雅黑" w:eastAsia="微软雅黑"/>
          <w:sz w:val="24"/>
          <w:szCs w:val="24"/>
        </w:rPr>
      </w:pPr>
      <w:r>
        <w:rPr>
          <w:rFonts w:hint="eastAsia" w:ascii="微软雅黑" w:hAnsi="微软雅黑" w:eastAsia="微软雅黑"/>
          <w:sz w:val="24"/>
          <w:szCs w:val="24"/>
        </w:rPr>
        <w:t>B级</w:t>
      </w:r>
      <w:r>
        <w:rPr>
          <w:rFonts w:ascii="微软雅黑" w:hAnsi="微软雅黑" w:eastAsia="微软雅黑"/>
          <w:sz w:val="24"/>
          <w:szCs w:val="24"/>
        </w:rPr>
        <w:t>：主要指</w:t>
      </w:r>
      <w:r>
        <w:rPr>
          <w:rFonts w:hint="eastAsia" w:ascii="微软雅黑" w:hAnsi="微软雅黑" w:eastAsia="微软雅黑"/>
          <w:sz w:val="24"/>
          <w:szCs w:val="24"/>
        </w:rPr>
        <w:t>基础设施及系统</w:t>
      </w:r>
      <w:r>
        <w:rPr>
          <w:rFonts w:ascii="微软雅黑" w:hAnsi="微软雅黑" w:eastAsia="微软雅黑"/>
          <w:sz w:val="24"/>
          <w:szCs w:val="24"/>
        </w:rPr>
        <w:t>在运行中出现断续或间接地影响系统局部功能和服务的故障</w:t>
      </w:r>
      <w:r>
        <w:rPr>
          <w:rFonts w:hint="eastAsia" w:ascii="微软雅黑" w:hAnsi="微软雅黑" w:eastAsia="微软雅黑"/>
          <w:sz w:val="24"/>
          <w:szCs w:val="24"/>
        </w:rPr>
        <w:t>。</w:t>
      </w:r>
    </w:p>
    <w:p>
      <w:pPr>
        <w:pStyle w:val="6"/>
        <w:spacing w:before="120"/>
        <w:ind w:firstLine="480"/>
        <w:rPr>
          <w:rFonts w:ascii="微软雅黑" w:hAnsi="微软雅黑" w:eastAsia="微软雅黑"/>
          <w:sz w:val="24"/>
          <w:szCs w:val="24"/>
        </w:rPr>
      </w:pPr>
      <w:r>
        <w:rPr>
          <w:rFonts w:hint="eastAsia" w:ascii="微软雅黑" w:hAnsi="微软雅黑" w:eastAsia="微软雅黑"/>
          <w:sz w:val="24"/>
          <w:szCs w:val="24"/>
        </w:rPr>
        <w:t>C级</w:t>
      </w:r>
      <w:r>
        <w:rPr>
          <w:rFonts w:ascii="微软雅黑" w:hAnsi="微软雅黑" w:eastAsia="微软雅黑"/>
          <w:sz w:val="24"/>
          <w:szCs w:val="24"/>
        </w:rPr>
        <w:t>：主要指</w:t>
      </w:r>
      <w:r>
        <w:rPr>
          <w:rFonts w:hint="eastAsia" w:ascii="微软雅黑" w:hAnsi="微软雅黑" w:eastAsia="微软雅黑"/>
          <w:sz w:val="24"/>
          <w:szCs w:val="24"/>
        </w:rPr>
        <w:t>关键基础设施及系统</w:t>
      </w:r>
      <w:r>
        <w:rPr>
          <w:rFonts w:ascii="微软雅黑" w:hAnsi="微软雅黑" w:eastAsia="微软雅黑"/>
          <w:sz w:val="24"/>
          <w:szCs w:val="24"/>
        </w:rPr>
        <w:t>在运行中出现的告警，潜在影响系统局部功能和服务的故障，但系统还可正常运营。</w:t>
      </w:r>
    </w:p>
    <w:p>
      <w:pPr>
        <w:pStyle w:val="6"/>
        <w:spacing w:before="120"/>
        <w:ind w:firstLine="480"/>
        <w:rPr>
          <w:rFonts w:ascii="微软雅黑" w:hAnsi="微软雅黑" w:eastAsia="微软雅黑"/>
          <w:sz w:val="24"/>
          <w:szCs w:val="24"/>
        </w:rPr>
      </w:pPr>
      <w:r>
        <w:rPr>
          <w:rFonts w:hint="eastAsia" w:ascii="微软雅黑" w:hAnsi="微软雅黑" w:eastAsia="微软雅黑"/>
          <w:sz w:val="24"/>
          <w:szCs w:val="24"/>
        </w:rPr>
        <w:t>针对不同的故障级别，中标方应在下述时限中完成：</w:t>
      </w:r>
    </w:p>
    <w:tbl>
      <w:tblPr>
        <w:tblStyle w:val="50"/>
        <w:tblW w:w="94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1889"/>
        <w:gridCol w:w="1701"/>
        <w:gridCol w:w="4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1242" w:type="dxa"/>
            <w:tcBorders>
              <w:top w:val="single" w:color="auto" w:sz="4" w:space="0"/>
              <w:left w:val="single" w:color="auto" w:sz="4" w:space="0"/>
              <w:bottom w:val="single" w:color="auto" w:sz="4" w:space="0"/>
              <w:right w:val="single" w:color="auto" w:sz="4" w:space="0"/>
            </w:tcBorders>
            <w:shd w:val="clear" w:color="auto" w:fill="99CCFF"/>
            <w:vAlign w:val="center"/>
          </w:tcPr>
          <w:p>
            <w:pPr>
              <w:ind w:firstLine="0"/>
              <w:jc w:val="center"/>
              <w:rPr>
                <w:rFonts w:ascii="微软雅黑" w:hAnsi="微软雅黑" w:eastAsia="微软雅黑"/>
                <w:color w:val="000000"/>
                <w:kern w:val="0"/>
                <w:sz w:val="24"/>
              </w:rPr>
            </w:pPr>
            <w:r>
              <w:rPr>
                <w:rFonts w:hint="eastAsia" w:ascii="微软雅黑" w:hAnsi="微软雅黑" w:eastAsia="微软雅黑"/>
                <w:color w:val="000000"/>
                <w:kern w:val="0"/>
                <w:sz w:val="24"/>
              </w:rPr>
              <w:t>故障级别</w:t>
            </w:r>
          </w:p>
        </w:tc>
        <w:tc>
          <w:tcPr>
            <w:tcW w:w="1889" w:type="dxa"/>
            <w:tcBorders>
              <w:top w:val="single" w:color="auto" w:sz="4" w:space="0"/>
              <w:left w:val="single" w:color="auto" w:sz="4" w:space="0"/>
              <w:bottom w:val="single" w:color="auto" w:sz="4" w:space="0"/>
              <w:right w:val="single" w:color="auto" w:sz="4" w:space="0"/>
            </w:tcBorders>
            <w:shd w:val="clear" w:color="auto" w:fill="99CCFF"/>
            <w:vAlign w:val="center"/>
          </w:tcPr>
          <w:p>
            <w:pPr>
              <w:ind w:firstLine="424" w:firstLineChars="177"/>
              <w:jc w:val="center"/>
              <w:rPr>
                <w:rFonts w:ascii="微软雅黑" w:hAnsi="微软雅黑" w:eastAsia="微软雅黑"/>
                <w:color w:val="000000"/>
                <w:kern w:val="0"/>
                <w:sz w:val="24"/>
              </w:rPr>
            </w:pPr>
            <w:r>
              <w:rPr>
                <w:rFonts w:hint="eastAsia" w:ascii="微软雅黑" w:hAnsi="微软雅黑" w:eastAsia="微软雅黑"/>
                <w:color w:val="000000"/>
                <w:kern w:val="0"/>
                <w:sz w:val="24"/>
              </w:rPr>
              <w:t>服务措施</w:t>
            </w:r>
          </w:p>
        </w:tc>
        <w:tc>
          <w:tcPr>
            <w:tcW w:w="1701" w:type="dxa"/>
            <w:tcBorders>
              <w:top w:val="single" w:color="auto" w:sz="4" w:space="0"/>
              <w:left w:val="single" w:color="auto" w:sz="4" w:space="0"/>
              <w:bottom w:val="single" w:color="auto" w:sz="4" w:space="0"/>
              <w:right w:val="single" w:color="auto" w:sz="4" w:space="0"/>
            </w:tcBorders>
            <w:shd w:val="clear" w:color="auto" w:fill="99CCFF"/>
            <w:vAlign w:val="center"/>
          </w:tcPr>
          <w:p>
            <w:pPr>
              <w:ind w:firstLine="0"/>
              <w:jc w:val="center"/>
              <w:rPr>
                <w:rFonts w:ascii="微软雅黑" w:hAnsi="微软雅黑" w:eastAsia="微软雅黑"/>
                <w:color w:val="000000"/>
                <w:kern w:val="0"/>
                <w:sz w:val="24"/>
              </w:rPr>
            </w:pPr>
            <w:r>
              <w:rPr>
                <w:rFonts w:hint="eastAsia" w:ascii="微软雅黑" w:hAnsi="微软雅黑" w:eastAsia="微软雅黑"/>
                <w:color w:val="000000"/>
                <w:kern w:val="0"/>
                <w:sz w:val="24"/>
              </w:rPr>
              <w:t>时限</w:t>
            </w:r>
          </w:p>
        </w:tc>
        <w:tc>
          <w:tcPr>
            <w:tcW w:w="4626" w:type="dxa"/>
            <w:tcBorders>
              <w:top w:val="single" w:color="auto" w:sz="4" w:space="0"/>
              <w:left w:val="single" w:color="auto" w:sz="4" w:space="0"/>
              <w:bottom w:val="single" w:color="auto" w:sz="4" w:space="0"/>
              <w:right w:val="single" w:color="auto" w:sz="4" w:space="0"/>
            </w:tcBorders>
            <w:shd w:val="clear" w:color="auto" w:fill="99CCFF"/>
            <w:vAlign w:val="center"/>
          </w:tcPr>
          <w:p>
            <w:pPr>
              <w:ind w:firstLine="0"/>
              <w:jc w:val="center"/>
              <w:rPr>
                <w:rFonts w:ascii="微软雅黑" w:hAnsi="微软雅黑" w:eastAsia="微软雅黑"/>
                <w:color w:val="000000"/>
                <w:kern w:val="0"/>
                <w:sz w:val="24"/>
              </w:rPr>
            </w:pPr>
            <w:r>
              <w:rPr>
                <w:rFonts w:hint="eastAsia" w:ascii="微软雅黑" w:hAnsi="微软雅黑" w:eastAsia="微软雅黑"/>
                <w:color w:val="000000"/>
                <w:kern w:val="0"/>
                <w:sz w:val="24"/>
              </w:rPr>
              <w:t xml:space="preserve">备 </w:t>
            </w:r>
            <w:r>
              <w:rPr>
                <w:rFonts w:ascii="微软雅黑" w:hAnsi="微软雅黑" w:eastAsia="微软雅黑"/>
                <w:color w:val="000000"/>
                <w:kern w:val="0"/>
                <w:sz w:val="24"/>
              </w:rPr>
              <w:t xml:space="preserve"> </w:t>
            </w:r>
            <w:r>
              <w:rPr>
                <w:rFonts w:hint="eastAsia" w:ascii="微软雅黑" w:hAnsi="微软雅黑" w:eastAsia="微软雅黑"/>
                <w:color w:val="000000"/>
                <w:kern w:val="0"/>
                <w:sz w:val="24"/>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42" w:type="dxa"/>
            <w:tcBorders>
              <w:top w:val="single" w:color="auto" w:sz="4" w:space="0"/>
              <w:left w:val="single" w:color="auto" w:sz="4" w:space="0"/>
              <w:bottom w:val="single" w:color="auto" w:sz="4" w:space="0"/>
              <w:right w:val="single" w:color="auto" w:sz="4" w:space="0"/>
            </w:tcBorders>
            <w:vAlign w:val="center"/>
          </w:tcPr>
          <w:p>
            <w:pPr>
              <w:ind w:firstLine="424" w:firstLineChars="177"/>
              <w:rPr>
                <w:rFonts w:ascii="微软雅黑" w:hAnsi="微软雅黑" w:eastAsia="微软雅黑"/>
                <w:color w:val="000000"/>
                <w:kern w:val="0"/>
                <w:sz w:val="24"/>
              </w:rPr>
            </w:pPr>
            <w:r>
              <w:rPr>
                <w:rFonts w:ascii="微软雅黑" w:hAnsi="微软雅黑" w:eastAsia="微软雅黑"/>
                <w:color w:val="000000"/>
                <w:kern w:val="0"/>
                <w:sz w:val="24"/>
              </w:rPr>
              <w:t>A</w:t>
            </w:r>
          </w:p>
        </w:tc>
        <w:tc>
          <w:tcPr>
            <w:tcW w:w="1889" w:type="dxa"/>
            <w:tcBorders>
              <w:top w:val="single" w:color="auto" w:sz="4" w:space="0"/>
              <w:left w:val="single" w:color="auto" w:sz="4" w:space="0"/>
              <w:bottom w:val="single" w:color="auto" w:sz="4" w:space="0"/>
              <w:right w:val="single" w:color="auto" w:sz="4" w:space="0"/>
            </w:tcBorders>
            <w:vAlign w:val="center"/>
          </w:tcPr>
          <w:p>
            <w:pPr>
              <w:ind w:firstLine="424" w:firstLineChars="177"/>
              <w:rPr>
                <w:rFonts w:ascii="微软雅黑" w:hAnsi="微软雅黑" w:eastAsia="微软雅黑"/>
                <w:color w:val="000000"/>
                <w:kern w:val="0"/>
                <w:sz w:val="24"/>
              </w:rPr>
            </w:pPr>
            <w:r>
              <w:rPr>
                <w:rFonts w:hint="eastAsia" w:ascii="微软雅黑" w:hAnsi="微软雅黑" w:eastAsia="微软雅黑"/>
                <w:color w:val="000000"/>
                <w:kern w:val="0"/>
                <w:sz w:val="24"/>
              </w:rPr>
              <w:t>电话响应</w:t>
            </w:r>
          </w:p>
        </w:tc>
        <w:tc>
          <w:tcPr>
            <w:tcW w:w="1701" w:type="dxa"/>
            <w:tcBorders>
              <w:top w:val="single" w:color="auto" w:sz="4" w:space="0"/>
              <w:left w:val="single" w:color="auto" w:sz="4" w:space="0"/>
              <w:bottom w:val="single" w:color="auto" w:sz="4" w:space="0"/>
              <w:right w:val="single" w:color="auto" w:sz="4" w:space="0"/>
            </w:tcBorders>
            <w:vAlign w:val="center"/>
          </w:tcPr>
          <w:p>
            <w:pPr>
              <w:ind w:leftChars="-5" w:right="233" w:rightChars="111" w:hanging="10" w:hangingChars="5"/>
              <w:jc w:val="center"/>
              <w:rPr>
                <w:rFonts w:ascii="微软雅黑" w:hAnsi="微软雅黑" w:eastAsia="微软雅黑"/>
                <w:szCs w:val="21"/>
              </w:rPr>
            </w:pPr>
            <w:r>
              <w:rPr>
                <w:rFonts w:ascii="微软雅黑" w:hAnsi="微软雅黑" w:eastAsia="微软雅黑"/>
                <w:szCs w:val="21"/>
              </w:rPr>
              <w:t>0.5小时</w:t>
            </w:r>
          </w:p>
        </w:tc>
        <w:tc>
          <w:tcPr>
            <w:tcW w:w="4626" w:type="dxa"/>
            <w:tcBorders>
              <w:top w:val="single" w:color="auto" w:sz="4" w:space="0"/>
              <w:left w:val="single" w:color="auto" w:sz="4" w:space="0"/>
              <w:bottom w:val="single" w:color="auto" w:sz="4" w:space="0"/>
              <w:right w:val="single" w:color="auto" w:sz="4" w:space="0"/>
            </w:tcBorders>
            <w:vAlign w:val="center"/>
          </w:tcPr>
          <w:p>
            <w:pPr>
              <w:ind w:firstLine="0"/>
              <w:jc w:val="left"/>
              <w:rPr>
                <w:rFonts w:ascii="微软雅黑" w:hAnsi="微软雅黑" w:eastAsia="微软雅黑"/>
                <w:color w:val="000000"/>
                <w:kern w:val="0"/>
                <w:sz w:val="24"/>
              </w:rPr>
            </w:pPr>
            <w:r>
              <w:rPr>
                <w:rFonts w:hint="eastAsia" w:ascii="微软雅黑" w:hAnsi="微软雅黑" w:eastAsia="微软雅黑"/>
                <w:color w:val="000000"/>
                <w:kern w:val="0"/>
                <w:sz w:val="24"/>
              </w:rPr>
              <w:t>自收到甲方故障报告时起计算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42" w:type="dxa"/>
            <w:tcBorders>
              <w:top w:val="single" w:color="auto" w:sz="4" w:space="0"/>
              <w:left w:val="single" w:color="auto" w:sz="4" w:space="0"/>
              <w:bottom w:val="single" w:color="auto" w:sz="4" w:space="0"/>
              <w:right w:val="single" w:color="auto" w:sz="4" w:space="0"/>
            </w:tcBorders>
            <w:vAlign w:val="center"/>
          </w:tcPr>
          <w:p>
            <w:pPr>
              <w:ind w:firstLine="424" w:firstLineChars="177"/>
              <w:rPr>
                <w:rFonts w:ascii="微软雅黑" w:hAnsi="微软雅黑" w:eastAsia="微软雅黑"/>
                <w:color w:val="000000"/>
                <w:kern w:val="0"/>
                <w:sz w:val="24"/>
              </w:rPr>
            </w:pPr>
            <w:r>
              <w:rPr>
                <w:rFonts w:ascii="微软雅黑" w:hAnsi="微软雅黑" w:eastAsia="微软雅黑"/>
                <w:color w:val="000000"/>
                <w:kern w:val="0"/>
                <w:sz w:val="24"/>
              </w:rPr>
              <w:t>A</w:t>
            </w:r>
          </w:p>
        </w:tc>
        <w:tc>
          <w:tcPr>
            <w:tcW w:w="1889" w:type="dxa"/>
            <w:tcBorders>
              <w:top w:val="single" w:color="auto" w:sz="4" w:space="0"/>
              <w:left w:val="single" w:color="auto" w:sz="4" w:space="0"/>
              <w:bottom w:val="single" w:color="auto" w:sz="4" w:space="0"/>
              <w:right w:val="single" w:color="auto" w:sz="4" w:space="0"/>
            </w:tcBorders>
            <w:vAlign w:val="center"/>
          </w:tcPr>
          <w:p>
            <w:pPr>
              <w:ind w:firstLine="424" w:firstLineChars="177"/>
              <w:rPr>
                <w:rFonts w:ascii="微软雅黑" w:hAnsi="微软雅黑" w:eastAsia="微软雅黑"/>
                <w:color w:val="000000"/>
                <w:kern w:val="0"/>
                <w:sz w:val="24"/>
              </w:rPr>
            </w:pPr>
            <w:r>
              <w:rPr>
                <w:rFonts w:hint="eastAsia" w:ascii="微软雅黑" w:hAnsi="微软雅黑" w:eastAsia="微软雅黑"/>
                <w:color w:val="000000"/>
                <w:kern w:val="0"/>
                <w:sz w:val="24"/>
              </w:rPr>
              <w:t>确诊</w:t>
            </w:r>
          </w:p>
        </w:tc>
        <w:tc>
          <w:tcPr>
            <w:tcW w:w="1701" w:type="dxa"/>
            <w:tcBorders>
              <w:top w:val="single" w:color="auto" w:sz="4" w:space="0"/>
              <w:left w:val="single" w:color="auto" w:sz="4" w:space="0"/>
              <w:bottom w:val="single" w:color="auto" w:sz="4" w:space="0"/>
              <w:right w:val="single" w:color="auto" w:sz="4" w:space="0"/>
            </w:tcBorders>
            <w:vAlign w:val="center"/>
          </w:tcPr>
          <w:p>
            <w:pPr>
              <w:ind w:right="233" w:rightChars="111" w:firstLine="0"/>
              <w:jc w:val="center"/>
              <w:rPr>
                <w:rFonts w:ascii="微软雅黑" w:hAnsi="微软雅黑" w:eastAsia="微软雅黑"/>
                <w:szCs w:val="21"/>
              </w:rPr>
            </w:pPr>
            <w:r>
              <w:rPr>
                <w:rFonts w:ascii="微软雅黑" w:hAnsi="微软雅黑" w:eastAsia="微软雅黑"/>
                <w:szCs w:val="21"/>
              </w:rPr>
              <w:t>0.5小时</w:t>
            </w:r>
          </w:p>
        </w:tc>
        <w:tc>
          <w:tcPr>
            <w:tcW w:w="4626" w:type="dxa"/>
            <w:tcBorders>
              <w:top w:val="single" w:color="auto" w:sz="4" w:space="0"/>
              <w:left w:val="single" w:color="auto" w:sz="4" w:space="0"/>
              <w:bottom w:val="single" w:color="auto" w:sz="4" w:space="0"/>
              <w:right w:val="single" w:color="auto" w:sz="4" w:space="0"/>
            </w:tcBorders>
            <w:vAlign w:val="center"/>
          </w:tcPr>
          <w:p>
            <w:pPr>
              <w:ind w:firstLine="0"/>
              <w:jc w:val="left"/>
              <w:rPr>
                <w:rFonts w:ascii="微软雅黑" w:hAnsi="微软雅黑" w:eastAsia="微软雅黑"/>
                <w:color w:val="000000"/>
                <w:kern w:val="0"/>
                <w:sz w:val="24"/>
              </w:rPr>
            </w:pPr>
            <w:r>
              <w:rPr>
                <w:rFonts w:hint="eastAsia" w:ascii="微软雅黑" w:hAnsi="微软雅黑" w:eastAsia="微软雅黑"/>
                <w:color w:val="000000"/>
                <w:kern w:val="0"/>
                <w:sz w:val="24"/>
              </w:rPr>
              <w:t>自投标方接到故障报告起计算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42" w:type="dxa"/>
            <w:tcBorders>
              <w:top w:val="single" w:color="auto" w:sz="4" w:space="0"/>
              <w:left w:val="single" w:color="auto" w:sz="4" w:space="0"/>
              <w:bottom w:val="single" w:color="auto" w:sz="4" w:space="0"/>
              <w:right w:val="single" w:color="auto" w:sz="4" w:space="0"/>
            </w:tcBorders>
            <w:vAlign w:val="center"/>
          </w:tcPr>
          <w:p>
            <w:pPr>
              <w:ind w:firstLine="424" w:firstLineChars="177"/>
              <w:rPr>
                <w:rFonts w:ascii="微软雅黑" w:hAnsi="微软雅黑" w:eastAsia="微软雅黑"/>
                <w:color w:val="000000"/>
                <w:kern w:val="0"/>
                <w:sz w:val="24"/>
              </w:rPr>
            </w:pPr>
            <w:r>
              <w:rPr>
                <w:rFonts w:ascii="微软雅黑" w:hAnsi="微软雅黑" w:eastAsia="微软雅黑"/>
                <w:color w:val="000000"/>
                <w:kern w:val="0"/>
                <w:sz w:val="24"/>
              </w:rPr>
              <w:t>A</w:t>
            </w:r>
          </w:p>
        </w:tc>
        <w:tc>
          <w:tcPr>
            <w:tcW w:w="1889" w:type="dxa"/>
            <w:tcBorders>
              <w:top w:val="single" w:color="auto" w:sz="4" w:space="0"/>
              <w:left w:val="single" w:color="auto" w:sz="4" w:space="0"/>
              <w:bottom w:val="single" w:color="auto" w:sz="4" w:space="0"/>
              <w:right w:val="single" w:color="auto" w:sz="4" w:space="0"/>
            </w:tcBorders>
            <w:vAlign w:val="center"/>
          </w:tcPr>
          <w:p>
            <w:pPr>
              <w:ind w:firstLine="424" w:firstLineChars="177"/>
              <w:rPr>
                <w:rFonts w:ascii="微软雅黑" w:hAnsi="微软雅黑" w:eastAsia="微软雅黑"/>
                <w:color w:val="000000"/>
                <w:kern w:val="0"/>
                <w:sz w:val="24"/>
              </w:rPr>
            </w:pPr>
            <w:r>
              <w:rPr>
                <w:rFonts w:hint="eastAsia" w:ascii="微软雅黑" w:hAnsi="微软雅黑" w:eastAsia="微软雅黑"/>
                <w:color w:val="000000"/>
                <w:kern w:val="0"/>
                <w:sz w:val="24"/>
              </w:rPr>
              <w:t>故障排除</w:t>
            </w:r>
          </w:p>
        </w:tc>
        <w:tc>
          <w:tcPr>
            <w:tcW w:w="1701" w:type="dxa"/>
            <w:tcBorders>
              <w:top w:val="single" w:color="auto" w:sz="4" w:space="0"/>
              <w:left w:val="single" w:color="auto" w:sz="4" w:space="0"/>
              <w:bottom w:val="single" w:color="auto" w:sz="4" w:space="0"/>
              <w:right w:val="single" w:color="auto" w:sz="4" w:space="0"/>
            </w:tcBorders>
            <w:vAlign w:val="center"/>
          </w:tcPr>
          <w:p>
            <w:pPr>
              <w:ind w:right="233" w:rightChars="111" w:firstLine="0"/>
              <w:jc w:val="center"/>
              <w:rPr>
                <w:rFonts w:ascii="微软雅黑" w:hAnsi="微软雅黑" w:eastAsia="微软雅黑"/>
                <w:szCs w:val="21"/>
              </w:rPr>
            </w:pPr>
            <w:r>
              <w:rPr>
                <w:rFonts w:ascii="微软雅黑" w:hAnsi="微软雅黑" w:eastAsia="微软雅黑"/>
                <w:szCs w:val="21"/>
              </w:rPr>
              <w:t>4小时</w:t>
            </w:r>
          </w:p>
        </w:tc>
        <w:tc>
          <w:tcPr>
            <w:tcW w:w="4626" w:type="dxa"/>
            <w:tcBorders>
              <w:top w:val="single" w:color="auto" w:sz="4" w:space="0"/>
              <w:left w:val="single" w:color="auto" w:sz="4" w:space="0"/>
              <w:bottom w:val="single" w:color="auto" w:sz="4" w:space="0"/>
              <w:right w:val="single" w:color="auto" w:sz="4" w:space="0"/>
            </w:tcBorders>
            <w:vAlign w:val="center"/>
          </w:tcPr>
          <w:p>
            <w:pPr>
              <w:ind w:firstLine="0"/>
              <w:jc w:val="left"/>
              <w:rPr>
                <w:rFonts w:ascii="微软雅黑" w:hAnsi="微软雅黑" w:eastAsia="微软雅黑"/>
                <w:color w:val="000000"/>
                <w:kern w:val="0"/>
                <w:sz w:val="24"/>
              </w:rPr>
            </w:pPr>
            <w:r>
              <w:rPr>
                <w:rFonts w:hint="eastAsia" w:ascii="微软雅黑" w:hAnsi="微软雅黑" w:eastAsia="微软雅黑"/>
                <w:color w:val="000000"/>
                <w:kern w:val="0"/>
                <w:sz w:val="24"/>
              </w:rPr>
              <w:t>自确诊起计算，若故障确诊的原因超过投标方范畴（如硬件老化、硬件故障等），这些故障排除时间不计算在内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42" w:type="dxa"/>
            <w:tcBorders>
              <w:top w:val="single" w:color="auto" w:sz="4" w:space="0"/>
              <w:left w:val="single" w:color="auto" w:sz="4" w:space="0"/>
              <w:bottom w:val="single" w:color="auto" w:sz="4" w:space="0"/>
              <w:right w:val="single" w:color="auto" w:sz="4" w:space="0"/>
            </w:tcBorders>
            <w:vAlign w:val="center"/>
          </w:tcPr>
          <w:p>
            <w:pPr>
              <w:ind w:firstLine="424" w:firstLineChars="177"/>
              <w:rPr>
                <w:rFonts w:ascii="微软雅黑" w:hAnsi="微软雅黑" w:eastAsia="微软雅黑"/>
                <w:color w:val="000000"/>
                <w:kern w:val="0"/>
                <w:sz w:val="24"/>
              </w:rPr>
            </w:pPr>
            <w:r>
              <w:rPr>
                <w:rFonts w:ascii="微软雅黑" w:hAnsi="微软雅黑" w:eastAsia="微软雅黑"/>
                <w:color w:val="000000"/>
                <w:kern w:val="0"/>
                <w:sz w:val="24"/>
              </w:rPr>
              <w:t>B</w:t>
            </w:r>
          </w:p>
        </w:tc>
        <w:tc>
          <w:tcPr>
            <w:tcW w:w="1889" w:type="dxa"/>
            <w:tcBorders>
              <w:top w:val="single" w:color="auto" w:sz="4" w:space="0"/>
              <w:left w:val="single" w:color="auto" w:sz="4" w:space="0"/>
              <w:bottom w:val="single" w:color="auto" w:sz="4" w:space="0"/>
              <w:right w:val="single" w:color="auto" w:sz="4" w:space="0"/>
            </w:tcBorders>
            <w:vAlign w:val="center"/>
          </w:tcPr>
          <w:p>
            <w:pPr>
              <w:ind w:firstLine="0"/>
              <w:rPr>
                <w:rFonts w:ascii="微软雅黑" w:hAnsi="微软雅黑" w:eastAsia="微软雅黑"/>
                <w:color w:val="000000"/>
                <w:kern w:val="0"/>
                <w:sz w:val="24"/>
              </w:rPr>
            </w:pPr>
            <w:r>
              <w:rPr>
                <w:rFonts w:hint="eastAsia" w:ascii="微软雅黑" w:hAnsi="微软雅黑" w:eastAsia="微软雅黑"/>
                <w:color w:val="000000"/>
                <w:kern w:val="0"/>
                <w:sz w:val="24"/>
              </w:rPr>
              <w:t>电话、邮件响应</w:t>
            </w:r>
          </w:p>
        </w:tc>
        <w:tc>
          <w:tcPr>
            <w:tcW w:w="1701" w:type="dxa"/>
            <w:tcBorders>
              <w:top w:val="single" w:color="auto" w:sz="4" w:space="0"/>
              <w:left w:val="single" w:color="auto" w:sz="4" w:space="0"/>
              <w:bottom w:val="single" w:color="auto" w:sz="4" w:space="0"/>
              <w:right w:val="single" w:color="auto" w:sz="4" w:space="0"/>
            </w:tcBorders>
            <w:vAlign w:val="center"/>
          </w:tcPr>
          <w:p>
            <w:pPr>
              <w:ind w:right="233" w:rightChars="111" w:firstLine="0"/>
              <w:jc w:val="center"/>
              <w:rPr>
                <w:rFonts w:ascii="微软雅黑" w:hAnsi="微软雅黑" w:eastAsia="微软雅黑"/>
                <w:szCs w:val="21"/>
              </w:rPr>
            </w:pPr>
            <w:r>
              <w:rPr>
                <w:rFonts w:ascii="微软雅黑" w:hAnsi="微软雅黑" w:eastAsia="微软雅黑"/>
                <w:szCs w:val="21"/>
              </w:rPr>
              <w:t>1</w:t>
            </w:r>
            <w:r>
              <w:rPr>
                <w:rFonts w:hint="eastAsia" w:ascii="微软雅黑" w:hAnsi="微软雅黑" w:eastAsia="微软雅黑"/>
                <w:szCs w:val="21"/>
              </w:rPr>
              <w:t>小时</w:t>
            </w:r>
          </w:p>
        </w:tc>
        <w:tc>
          <w:tcPr>
            <w:tcW w:w="4626" w:type="dxa"/>
            <w:tcBorders>
              <w:top w:val="single" w:color="auto" w:sz="4" w:space="0"/>
              <w:left w:val="single" w:color="auto" w:sz="4" w:space="0"/>
              <w:bottom w:val="single" w:color="auto" w:sz="4" w:space="0"/>
              <w:right w:val="single" w:color="auto" w:sz="4" w:space="0"/>
            </w:tcBorders>
            <w:vAlign w:val="center"/>
          </w:tcPr>
          <w:p>
            <w:pPr>
              <w:ind w:firstLine="0"/>
              <w:jc w:val="left"/>
              <w:rPr>
                <w:rFonts w:ascii="微软雅黑" w:hAnsi="微软雅黑" w:eastAsia="微软雅黑"/>
                <w:color w:val="000000"/>
                <w:kern w:val="0"/>
                <w:sz w:val="24"/>
              </w:rPr>
            </w:pPr>
            <w:r>
              <w:rPr>
                <w:rFonts w:hint="eastAsia" w:ascii="微软雅黑" w:hAnsi="微软雅黑" w:eastAsia="微软雅黑"/>
                <w:color w:val="000000"/>
                <w:kern w:val="0"/>
                <w:sz w:val="24"/>
              </w:rPr>
              <w:t>自收到甲方故障报告时起计算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42" w:type="dxa"/>
            <w:tcBorders>
              <w:top w:val="single" w:color="auto" w:sz="4" w:space="0"/>
              <w:left w:val="single" w:color="auto" w:sz="4" w:space="0"/>
              <w:bottom w:val="single" w:color="auto" w:sz="4" w:space="0"/>
              <w:right w:val="single" w:color="auto" w:sz="4" w:space="0"/>
            </w:tcBorders>
            <w:vAlign w:val="center"/>
          </w:tcPr>
          <w:p>
            <w:pPr>
              <w:ind w:firstLine="424" w:firstLineChars="177"/>
              <w:rPr>
                <w:rFonts w:ascii="微软雅黑" w:hAnsi="微软雅黑" w:eastAsia="微软雅黑"/>
                <w:color w:val="000000"/>
                <w:kern w:val="0"/>
                <w:sz w:val="24"/>
              </w:rPr>
            </w:pPr>
            <w:r>
              <w:rPr>
                <w:rFonts w:ascii="微软雅黑" w:hAnsi="微软雅黑" w:eastAsia="微软雅黑"/>
                <w:color w:val="000000"/>
                <w:kern w:val="0"/>
                <w:sz w:val="24"/>
              </w:rPr>
              <w:t>B</w:t>
            </w:r>
          </w:p>
        </w:tc>
        <w:tc>
          <w:tcPr>
            <w:tcW w:w="1889" w:type="dxa"/>
            <w:tcBorders>
              <w:top w:val="single" w:color="auto" w:sz="4" w:space="0"/>
              <w:left w:val="single" w:color="auto" w:sz="4" w:space="0"/>
              <w:bottom w:val="single" w:color="auto" w:sz="4" w:space="0"/>
              <w:right w:val="single" w:color="auto" w:sz="4" w:space="0"/>
            </w:tcBorders>
            <w:vAlign w:val="center"/>
          </w:tcPr>
          <w:p>
            <w:pPr>
              <w:ind w:firstLine="424" w:firstLineChars="177"/>
              <w:rPr>
                <w:rFonts w:ascii="微软雅黑" w:hAnsi="微软雅黑" w:eastAsia="微软雅黑"/>
                <w:color w:val="000000"/>
                <w:kern w:val="0"/>
                <w:sz w:val="24"/>
              </w:rPr>
            </w:pPr>
            <w:r>
              <w:rPr>
                <w:rFonts w:hint="eastAsia" w:ascii="微软雅黑" w:hAnsi="微软雅黑" w:eastAsia="微软雅黑"/>
                <w:color w:val="000000"/>
                <w:kern w:val="0"/>
                <w:sz w:val="24"/>
              </w:rPr>
              <w:t>确诊</w:t>
            </w:r>
          </w:p>
        </w:tc>
        <w:tc>
          <w:tcPr>
            <w:tcW w:w="1701" w:type="dxa"/>
            <w:tcBorders>
              <w:top w:val="single" w:color="auto" w:sz="4" w:space="0"/>
              <w:left w:val="single" w:color="auto" w:sz="4" w:space="0"/>
              <w:bottom w:val="single" w:color="auto" w:sz="4" w:space="0"/>
              <w:right w:val="single" w:color="auto" w:sz="4" w:space="0"/>
            </w:tcBorders>
            <w:vAlign w:val="center"/>
          </w:tcPr>
          <w:p>
            <w:pPr>
              <w:ind w:leftChars="-5" w:right="233" w:rightChars="111" w:hanging="10" w:hangingChars="5"/>
              <w:jc w:val="center"/>
              <w:rPr>
                <w:rFonts w:ascii="微软雅黑" w:hAnsi="微软雅黑" w:eastAsia="微软雅黑"/>
                <w:szCs w:val="21"/>
              </w:rPr>
            </w:pPr>
            <w:r>
              <w:rPr>
                <w:rFonts w:ascii="微软雅黑" w:hAnsi="微软雅黑" w:eastAsia="微软雅黑"/>
                <w:szCs w:val="21"/>
              </w:rPr>
              <w:t>1小时</w:t>
            </w:r>
          </w:p>
        </w:tc>
        <w:tc>
          <w:tcPr>
            <w:tcW w:w="4626" w:type="dxa"/>
            <w:tcBorders>
              <w:top w:val="single" w:color="auto" w:sz="4" w:space="0"/>
              <w:left w:val="single" w:color="auto" w:sz="4" w:space="0"/>
              <w:bottom w:val="single" w:color="auto" w:sz="4" w:space="0"/>
              <w:right w:val="single" w:color="auto" w:sz="4" w:space="0"/>
            </w:tcBorders>
            <w:vAlign w:val="center"/>
          </w:tcPr>
          <w:p>
            <w:pPr>
              <w:ind w:firstLine="0"/>
              <w:jc w:val="left"/>
              <w:rPr>
                <w:rFonts w:ascii="微软雅黑" w:hAnsi="微软雅黑" w:eastAsia="微软雅黑"/>
                <w:color w:val="000000"/>
                <w:kern w:val="0"/>
                <w:sz w:val="24"/>
              </w:rPr>
            </w:pPr>
            <w:r>
              <w:rPr>
                <w:rFonts w:hint="eastAsia" w:ascii="微软雅黑" w:hAnsi="微软雅黑" w:eastAsia="微软雅黑"/>
                <w:color w:val="000000"/>
                <w:kern w:val="0"/>
                <w:sz w:val="24"/>
              </w:rPr>
              <w:t>自投标方接到故障报告起计算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42" w:type="dxa"/>
            <w:tcBorders>
              <w:top w:val="single" w:color="auto" w:sz="4" w:space="0"/>
              <w:left w:val="single" w:color="auto" w:sz="4" w:space="0"/>
              <w:bottom w:val="single" w:color="auto" w:sz="4" w:space="0"/>
              <w:right w:val="single" w:color="auto" w:sz="4" w:space="0"/>
            </w:tcBorders>
            <w:vAlign w:val="center"/>
          </w:tcPr>
          <w:p>
            <w:pPr>
              <w:ind w:firstLine="424" w:firstLineChars="177"/>
              <w:rPr>
                <w:rFonts w:ascii="微软雅黑" w:hAnsi="微软雅黑" w:eastAsia="微软雅黑"/>
                <w:color w:val="000000"/>
                <w:kern w:val="0"/>
                <w:sz w:val="24"/>
              </w:rPr>
            </w:pPr>
            <w:r>
              <w:rPr>
                <w:rFonts w:ascii="微软雅黑" w:hAnsi="微软雅黑" w:eastAsia="微软雅黑"/>
                <w:color w:val="000000"/>
                <w:kern w:val="0"/>
                <w:sz w:val="24"/>
              </w:rPr>
              <w:t>B</w:t>
            </w:r>
          </w:p>
        </w:tc>
        <w:tc>
          <w:tcPr>
            <w:tcW w:w="1889" w:type="dxa"/>
            <w:tcBorders>
              <w:top w:val="single" w:color="auto" w:sz="4" w:space="0"/>
              <w:left w:val="single" w:color="auto" w:sz="4" w:space="0"/>
              <w:bottom w:val="single" w:color="auto" w:sz="4" w:space="0"/>
              <w:right w:val="single" w:color="auto" w:sz="4" w:space="0"/>
            </w:tcBorders>
            <w:vAlign w:val="center"/>
          </w:tcPr>
          <w:p>
            <w:pPr>
              <w:ind w:firstLine="424" w:firstLineChars="177"/>
              <w:rPr>
                <w:rFonts w:ascii="微软雅黑" w:hAnsi="微软雅黑" w:eastAsia="微软雅黑"/>
                <w:color w:val="000000"/>
                <w:kern w:val="0"/>
                <w:sz w:val="24"/>
              </w:rPr>
            </w:pPr>
            <w:r>
              <w:rPr>
                <w:rFonts w:hint="eastAsia" w:ascii="微软雅黑" w:hAnsi="微软雅黑" w:eastAsia="微软雅黑"/>
                <w:color w:val="000000"/>
                <w:kern w:val="0"/>
                <w:sz w:val="24"/>
              </w:rPr>
              <w:t>故障排除</w:t>
            </w:r>
          </w:p>
        </w:tc>
        <w:tc>
          <w:tcPr>
            <w:tcW w:w="1701" w:type="dxa"/>
            <w:tcBorders>
              <w:top w:val="single" w:color="auto" w:sz="4" w:space="0"/>
              <w:left w:val="single" w:color="auto" w:sz="4" w:space="0"/>
              <w:bottom w:val="single" w:color="auto" w:sz="4" w:space="0"/>
              <w:right w:val="single" w:color="auto" w:sz="4" w:space="0"/>
            </w:tcBorders>
            <w:vAlign w:val="center"/>
          </w:tcPr>
          <w:p>
            <w:pPr>
              <w:ind w:leftChars="-5" w:right="233" w:rightChars="111" w:hanging="10" w:hangingChars="5"/>
              <w:jc w:val="center"/>
              <w:rPr>
                <w:rFonts w:ascii="微软雅黑" w:hAnsi="微软雅黑" w:eastAsia="微软雅黑"/>
                <w:szCs w:val="21"/>
              </w:rPr>
            </w:pPr>
            <w:r>
              <w:rPr>
                <w:rFonts w:ascii="微软雅黑" w:hAnsi="微软雅黑" w:eastAsia="微软雅黑"/>
                <w:szCs w:val="21"/>
              </w:rPr>
              <w:t>8小时</w:t>
            </w:r>
          </w:p>
        </w:tc>
        <w:tc>
          <w:tcPr>
            <w:tcW w:w="4626" w:type="dxa"/>
            <w:tcBorders>
              <w:top w:val="single" w:color="auto" w:sz="4" w:space="0"/>
              <w:left w:val="single" w:color="auto" w:sz="4" w:space="0"/>
              <w:bottom w:val="single" w:color="auto" w:sz="4" w:space="0"/>
              <w:right w:val="single" w:color="auto" w:sz="4" w:space="0"/>
            </w:tcBorders>
            <w:vAlign w:val="center"/>
          </w:tcPr>
          <w:p>
            <w:pPr>
              <w:ind w:firstLine="0"/>
              <w:jc w:val="left"/>
              <w:rPr>
                <w:rFonts w:ascii="微软雅黑" w:hAnsi="微软雅黑" w:eastAsia="微软雅黑"/>
                <w:color w:val="000000"/>
                <w:kern w:val="0"/>
                <w:sz w:val="24"/>
              </w:rPr>
            </w:pPr>
            <w:r>
              <w:rPr>
                <w:rFonts w:hint="eastAsia" w:ascii="微软雅黑" w:hAnsi="微软雅黑" w:eastAsia="微软雅黑"/>
                <w:color w:val="000000"/>
                <w:kern w:val="0"/>
                <w:sz w:val="24"/>
              </w:rPr>
              <w:t>自确诊起计算，若故障确诊的原因超过投标方范畴（如硬件老化、硬件故障等），这些故障排除时间不计算在内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42" w:type="dxa"/>
            <w:tcBorders>
              <w:top w:val="single" w:color="auto" w:sz="4" w:space="0"/>
              <w:left w:val="single" w:color="auto" w:sz="4" w:space="0"/>
              <w:bottom w:val="single" w:color="auto" w:sz="4" w:space="0"/>
              <w:right w:val="single" w:color="auto" w:sz="4" w:space="0"/>
            </w:tcBorders>
            <w:vAlign w:val="center"/>
          </w:tcPr>
          <w:p>
            <w:pPr>
              <w:ind w:firstLine="424" w:firstLineChars="177"/>
              <w:rPr>
                <w:rFonts w:ascii="微软雅黑" w:hAnsi="微软雅黑" w:eastAsia="微软雅黑"/>
                <w:color w:val="000000"/>
                <w:kern w:val="0"/>
                <w:sz w:val="24"/>
              </w:rPr>
            </w:pPr>
            <w:r>
              <w:rPr>
                <w:rFonts w:ascii="微软雅黑" w:hAnsi="微软雅黑" w:eastAsia="微软雅黑"/>
                <w:color w:val="000000"/>
                <w:kern w:val="0"/>
                <w:sz w:val="24"/>
              </w:rPr>
              <w:t>C</w:t>
            </w:r>
          </w:p>
        </w:tc>
        <w:tc>
          <w:tcPr>
            <w:tcW w:w="1889" w:type="dxa"/>
            <w:tcBorders>
              <w:top w:val="single" w:color="auto" w:sz="4" w:space="0"/>
              <w:left w:val="single" w:color="auto" w:sz="4" w:space="0"/>
              <w:bottom w:val="single" w:color="auto" w:sz="4" w:space="0"/>
              <w:right w:val="single" w:color="auto" w:sz="4" w:space="0"/>
            </w:tcBorders>
            <w:vAlign w:val="center"/>
          </w:tcPr>
          <w:p>
            <w:pPr>
              <w:ind w:firstLine="0"/>
              <w:rPr>
                <w:rFonts w:ascii="微软雅黑" w:hAnsi="微软雅黑" w:eastAsia="微软雅黑"/>
                <w:color w:val="000000"/>
                <w:kern w:val="0"/>
                <w:sz w:val="24"/>
              </w:rPr>
            </w:pPr>
            <w:r>
              <w:rPr>
                <w:rFonts w:hint="eastAsia" w:ascii="微软雅黑" w:hAnsi="微软雅黑" w:eastAsia="微软雅黑"/>
                <w:color w:val="000000"/>
                <w:kern w:val="0"/>
                <w:sz w:val="24"/>
              </w:rPr>
              <w:t>电话、邮件响应</w:t>
            </w:r>
          </w:p>
        </w:tc>
        <w:tc>
          <w:tcPr>
            <w:tcW w:w="1701" w:type="dxa"/>
            <w:tcBorders>
              <w:top w:val="single" w:color="auto" w:sz="4" w:space="0"/>
              <w:left w:val="single" w:color="auto" w:sz="4" w:space="0"/>
              <w:bottom w:val="single" w:color="auto" w:sz="4" w:space="0"/>
              <w:right w:val="single" w:color="auto" w:sz="4" w:space="0"/>
            </w:tcBorders>
            <w:vAlign w:val="center"/>
          </w:tcPr>
          <w:p>
            <w:pPr>
              <w:ind w:leftChars="-5" w:right="233" w:rightChars="111" w:hanging="10" w:hangingChars="5"/>
              <w:jc w:val="center"/>
              <w:rPr>
                <w:rFonts w:ascii="微软雅黑" w:hAnsi="微软雅黑" w:eastAsia="微软雅黑"/>
                <w:szCs w:val="21"/>
              </w:rPr>
            </w:pPr>
            <w:r>
              <w:rPr>
                <w:rFonts w:ascii="微软雅黑" w:hAnsi="微软雅黑" w:eastAsia="微软雅黑"/>
                <w:szCs w:val="21"/>
              </w:rPr>
              <w:t>1</w:t>
            </w:r>
            <w:r>
              <w:rPr>
                <w:rFonts w:hint="eastAsia" w:ascii="微软雅黑" w:hAnsi="微软雅黑" w:eastAsia="微软雅黑"/>
                <w:szCs w:val="21"/>
              </w:rPr>
              <w:t>小时</w:t>
            </w:r>
          </w:p>
        </w:tc>
        <w:tc>
          <w:tcPr>
            <w:tcW w:w="4626" w:type="dxa"/>
            <w:tcBorders>
              <w:top w:val="single" w:color="auto" w:sz="4" w:space="0"/>
              <w:left w:val="single" w:color="auto" w:sz="4" w:space="0"/>
              <w:bottom w:val="single" w:color="auto" w:sz="4" w:space="0"/>
              <w:right w:val="single" w:color="auto" w:sz="4" w:space="0"/>
            </w:tcBorders>
            <w:vAlign w:val="center"/>
          </w:tcPr>
          <w:p>
            <w:pPr>
              <w:ind w:firstLine="0"/>
              <w:jc w:val="left"/>
              <w:rPr>
                <w:rFonts w:ascii="微软雅黑" w:hAnsi="微软雅黑" w:eastAsia="微软雅黑"/>
                <w:color w:val="000000"/>
                <w:kern w:val="0"/>
                <w:sz w:val="24"/>
              </w:rPr>
            </w:pPr>
            <w:r>
              <w:rPr>
                <w:rFonts w:hint="eastAsia" w:ascii="微软雅黑" w:hAnsi="微软雅黑" w:eastAsia="微软雅黑"/>
                <w:color w:val="000000"/>
                <w:kern w:val="0"/>
                <w:sz w:val="24"/>
              </w:rPr>
              <w:t>自收到甲方故障报告时起计算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42" w:type="dxa"/>
            <w:tcBorders>
              <w:top w:val="single" w:color="auto" w:sz="4" w:space="0"/>
              <w:left w:val="single" w:color="auto" w:sz="4" w:space="0"/>
              <w:bottom w:val="single" w:color="auto" w:sz="4" w:space="0"/>
              <w:right w:val="single" w:color="auto" w:sz="4" w:space="0"/>
            </w:tcBorders>
            <w:vAlign w:val="center"/>
          </w:tcPr>
          <w:p>
            <w:pPr>
              <w:ind w:firstLine="424" w:firstLineChars="177"/>
              <w:rPr>
                <w:rFonts w:ascii="微软雅黑" w:hAnsi="微软雅黑" w:eastAsia="微软雅黑"/>
                <w:color w:val="000000"/>
                <w:kern w:val="0"/>
                <w:sz w:val="24"/>
              </w:rPr>
            </w:pPr>
            <w:r>
              <w:rPr>
                <w:rFonts w:ascii="微软雅黑" w:hAnsi="微软雅黑" w:eastAsia="微软雅黑"/>
                <w:color w:val="000000"/>
                <w:kern w:val="0"/>
                <w:sz w:val="24"/>
              </w:rPr>
              <w:t>C</w:t>
            </w:r>
          </w:p>
        </w:tc>
        <w:tc>
          <w:tcPr>
            <w:tcW w:w="1889" w:type="dxa"/>
            <w:tcBorders>
              <w:top w:val="single" w:color="auto" w:sz="4" w:space="0"/>
              <w:left w:val="single" w:color="auto" w:sz="4" w:space="0"/>
              <w:bottom w:val="single" w:color="auto" w:sz="4" w:space="0"/>
              <w:right w:val="single" w:color="auto" w:sz="4" w:space="0"/>
            </w:tcBorders>
            <w:vAlign w:val="center"/>
          </w:tcPr>
          <w:p>
            <w:pPr>
              <w:ind w:firstLine="424" w:firstLineChars="177"/>
              <w:rPr>
                <w:rFonts w:ascii="微软雅黑" w:hAnsi="微软雅黑" w:eastAsia="微软雅黑"/>
                <w:color w:val="000000"/>
                <w:kern w:val="0"/>
                <w:sz w:val="24"/>
              </w:rPr>
            </w:pPr>
            <w:r>
              <w:rPr>
                <w:rFonts w:hint="eastAsia" w:ascii="微软雅黑" w:hAnsi="微软雅黑" w:eastAsia="微软雅黑"/>
                <w:color w:val="000000"/>
                <w:kern w:val="0"/>
                <w:sz w:val="24"/>
              </w:rPr>
              <w:t>确诊</w:t>
            </w:r>
          </w:p>
        </w:tc>
        <w:tc>
          <w:tcPr>
            <w:tcW w:w="1701" w:type="dxa"/>
            <w:tcBorders>
              <w:top w:val="single" w:color="auto" w:sz="4" w:space="0"/>
              <w:left w:val="single" w:color="auto" w:sz="4" w:space="0"/>
              <w:bottom w:val="single" w:color="auto" w:sz="4" w:space="0"/>
              <w:right w:val="single" w:color="auto" w:sz="4" w:space="0"/>
            </w:tcBorders>
            <w:vAlign w:val="center"/>
          </w:tcPr>
          <w:p>
            <w:pPr>
              <w:ind w:leftChars="-5" w:right="233" w:rightChars="111" w:hanging="10" w:hangingChars="5"/>
              <w:jc w:val="center"/>
              <w:rPr>
                <w:rFonts w:ascii="微软雅黑" w:hAnsi="微软雅黑" w:eastAsia="微软雅黑"/>
                <w:szCs w:val="21"/>
              </w:rPr>
            </w:pPr>
            <w:r>
              <w:rPr>
                <w:rFonts w:ascii="微软雅黑" w:hAnsi="微软雅黑" w:eastAsia="微软雅黑"/>
                <w:szCs w:val="21"/>
              </w:rPr>
              <w:t>2小时</w:t>
            </w:r>
          </w:p>
        </w:tc>
        <w:tc>
          <w:tcPr>
            <w:tcW w:w="4626" w:type="dxa"/>
            <w:tcBorders>
              <w:top w:val="single" w:color="auto" w:sz="4" w:space="0"/>
              <w:left w:val="single" w:color="auto" w:sz="4" w:space="0"/>
              <w:bottom w:val="single" w:color="auto" w:sz="4" w:space="0"/>
              <w:right w:val="single" w:color="auto" w:sz="4" w:space="0"/>
            </w:tcBorders>
            <w:vAlign w:val="center"/>
          </w:tcPr>
          <w:p>
            <w:pPr>
              <w:ind w:firstLine="0"/>
              <w:jc w:val="left"/>
              <w:rPr>
                <w:rFonts w:ascii="微软雅黑" w:hAnsi="微软雅黑" w:eastAsia="微软雅黑"/>
                <w:color w:val="000000"/>
                <w:kern w:val="0"/>
                <w:sz w:val="24"/>
              </w:rPr>
            </w:pPr>
            <w:r>
              <w:rPr>
                <w:rFonts w:hint="eastAsia" w:ascii="微软雅黑" w:hAnsi="微软雅黑" w:eastAsia="微软雅黑"/>
                <w:color w:val="000000"/>
                <w:kern w:val="0"/>
                <w:sz w:val="24"/>
              </w:rPr>
              <w:t>自投标方接到故障报告起计算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42" w:type="dxa"/>
            <w:tcBorders>
              <w:top w:val="single" w:color="auto" w:sz="4" w:space="0"/>
              <w:left w:val="single" w:color="auto" w:sz="4" w:space="0"/>
              <w:bottom w:val="single" w:color="auto" w:sz="4" w:space="0"/>
              <w:right w:val="single" w:color="auto" w:sz="4" w:space="0"/>
            </w:tcBorders>
            <w:vAlign w:val="center"/>
          </w:tcPr>
          <w:p>
            <w:pPr>
              <w:ind w:firstLine="424" w:firstLineChars="177"/>
              <w:rPr>
                <w:rFonts w:ascii="微软雅黑" w:hAnsi="微软雅黑" w:eastAsia="微软雅黑"/>
                <w:color w:val="000000"/>
                <w:kern w:val="0"/>
                <w:sz w:val="24"/>
              </w:rPr>
            </w:pPr>
            <w:r>
              <w:rPr>
                <w:rFonts w:ascii="微软雅黑" w:hAnsi="微软雅黑" w:eastAsia="微软雅黑"/>
                <w:color w:val="000000"/>
                <w:kern w:val="0"/>
                <w:sz w:val="24"/>
              </w:rPr>
              <w:t>C</w:t>
            </w:r>
          </w:p>
        </w:tc>
        <w:tc>
          <w:tcPr>
            <w:tcW w:w="1889" w:type="dxa"/>
            <w:tcBorders>
              <w:top w:val="single" w:color="auto" w:sz="4" w:space="0"/>
              <w:left w:val="single" w:color="auto" w:sz="4" w:space="0"/>
              <w:bottom w:val="single" w:color="auto" w:sz="4" w:space="0"/>
              <w:right w:val="single" w:color="auto" w:sz="4" w:space="0"/>
            </w:tcBorders>
            <w:vAlign w:val="center"/>
          </w:tcPr>
          <w:p>
            <w:pPr>
              <w:ind w:firstLine="424" w:firstLineChars="177"/>
              <w:rPr>
                <w:rFonts w:ascii="微软雅黑" w:hAnsi="微软雅黑" w:eastAsia="微软雅黑"/>
                <w:color w:val="000000"/>
                <w:kern w:val="0"/>
                <w:sz w:val="24"/>
              </w:rPr>
            </w:pPr>
            <w:r>
              <w:rPr>
                <w:rFonts w:hint="eastAsia" w:ascii="微软雅黑" w:hAnsi="微软雅黑" w:eastAsia="微软雅黑"/>
                <w:color w:val="000000"/>
                <w:kern w:val="0"/>
                <w:sz w:val="24"/>
              </w:rPr>
              <w:t>故障排除</w:t>
            </w:r>
          </w:p>
        </w:tc>
        <w:tc>
          <w:tcPr>
            <w:tcW w:w="1701" w:type="dxa"/>
            <w:tcBorders>
              <w:top w:val="single" w:color="auto" w:sz="4" w:space="0"/>
              <w:left w:val="single" w:color="auto" w:sz="4" w:space="0"/>
              <w:bottom w:val="single" w:color="auto" w:sz="4" w:space="0"/>
              <w:right w:val="single" w:color="auto" w:sz="4" w:space="0"/>
            </w:tcBorders>
            <w:vAlign w:val="center"/>
          </w:tcPr>
          <w:p>
            <w:pPr>
              <w:ind w:leftChars="-5" w:right="233" w:rightChars="111" w:hanging="10" w:hangingChars="5"/>
              <w:jc w:val="center"/>
              <w:rPr>
                <w:rFonts w:ascii="微软雅黑" w:hAnsi="微软雅黑" w:eastAsia="微软雅黑"/>
                <w:szCs w:val="21"/>
              </w:rPr>
            </w:pPr>
            <w:r>
              <w:rPr>
                <w:rFonts w:ascii="微软雅黑" w:hAnsi="微软雅黑" w:eastAsia="微软雅黑"/>
                <w:szCs w:val="21"/>
              </w:rPr>
              <w:t>12</w:t>
            </w:r>
            <w:r>
              <w:rPr>
                <w:rFonts w:hint="eastAsia" w:ascii="微软雅黑" w:hAnsi="微软雅黑" w:eastAsia="微软雅黑"/>
                <w:szCs w:val="21"/>
              </w:rPr>
              <w:t>小时</w:t>
            </w:r>
          </w:p>
        </w:tc>
        <w:tc>
          <w:tcPr>
            <w:tcW w:w="4626" w:type="dxa"/>
            <w:tcBorders>
              <w:top w:val="single" w:color="auto" w:sz="4" w:space="0"/>
              <w:left w:val="single" w:color="auto" w:sz="4" w:space="0"/>
              <w:bottom w:val="single" w:color="auto" w:sz="4" w:space="0"/>
              <w:right w:val="single" w:color="auto" w:sz="4" w:space="0"/>
            </w:tcBorders>
            <w:vAlign w:val="center"/>
          </w:tcPr>
          <w:p>
            <w:pPr>
              <w:ind w:firstLine="0"/>
              <w:jc w:val="left"/>
              <w:rPr>
                <w:rFonts w:ascii="微软雅黑" w:hAnsi="微软雅黑" w:eastAsia="微软雅黑"/>
                <w:color w:val="000000"/>
                <w:kern w:val="0"/>
                <w:sz w:val="24"/>
              </w:rPr>
            </w:pPr>
            <w:r>
              <w:rPr>
                <w:rFonts w:hint="eastAsia" w:ascii="微软雅黑" w:hAnsi="微软雅黑" w:eastAsia="微软雅黑"/>
                <w:color w:val="000000"/>
                <w:kern w:val="0"/>
                <w:sz w:val="24"/>
              </w:rPr>
              <w:t>自确诊起计算，若故障确诊的原因超过投标方范畴（如硬件老化、硬件故障等），这些故障排除时间不计算在内</w:t>
            </w:r>
          </w:p>
        </w:tc>
      </w:tr>
    </w:tbl>
    <w:p>
      <w:pPr>
        <w:ind w:firstLine="0"/>
        <w:rPr>
          <w:rFonts w:ascii="微软雅黑" w:hAnsi="微软雅黑" w:eastAsia="微软雅黑"/>
        </w:rPr>
      </w:pPr>
    </w:p>
    <w:p>
      <w:pPr>
        <w:pStyle w:val="10"/>
        <w:spacing w:line="240" w:lineRule="auto"/>
        <w:ind w:left="0" w:firstLine="0"/>
        <w:rPr>
          <w:rFonts w:ascii="微软雅黑" w:hAnsi="微软雅黑" w:eastAsia="微软雅黑"/>
          <w:sz w:val="28"/>
        </w:rPr>
      </w:pPr>
      <w:bookmarkStart w:id="25" w:name="_Toc469307443"/>
      <w:r>
        <w:rPr>
          <w:rFonts w:hint="eastAsia" w:ascii="微软雅黑" w:hAnsi="微软雅黑" w:eastAsia="微软雅黑"/>
          <w:sz w:val="28"/>
        </w:rPr>
        <w:t>项目验收</w:t>
      </w:r>
      <w:bookmarkEnd w:id="25"/>
    </w:p>
    <w:p>
      <w:pPr>
        <w:pStyle w:val="70"/>
        <w:spacing w:after="0" w:line="360" w:lineRule="auto"/>
        <w:ind w:left="0" w:firstLine="480" w:firstLineChars="200"/>
        <w:rPr>
          <w:rFonts w:ascii="微软雅黑" w:hAnsi="微软雅黑" w:eastAsia="微软雅黑"/>
          <w:color w:val="auto"/>
        </w:rPr>
      </w:pPr>
      <w:r>
        <w:rPr>
          <w:rFonts w:hint="eastAsia" w:ascii="微软雅黑" w:hAnsi="微软雅黑" w:eastAsia="微软雅黑"/>
          <w:color w:val="auto"/>
          <w:szCs w:val="24"/>
        </w:rPr>
        <w:t>投标方</w:t>
      </w:r>
      <w:r>
        <w:rPr>
          <w:rFonts w:hint="eastAsia" w:ascii="微软雅黑" w:hAnsi="微软雅黑" w:eastAsia="微软雅黑"/>
          <w:color w:val="auto"/>
          <w:szCs w:val="24"/>
          <w:lang w:val="en-US" w:eastAsia="zh-CN"/>
        </w:rPr>
        <w:t>按甲方要求</w:t>
      </w:r>
      <w:r>
        <w:rPr>
          <w:rFonts w:hint="eastAsia" w:ascii="微软雅黑" w:hAnsi="微软雅黑" w:eastAsia="微软雅黑"/>
          <w:color w:val="auto"/>
          <w:szCs w:val="24"/>
        </w:rPr>
        <w:t>在</w:t>
      </w:r>
      <w:r>
        <w:rPr>
          <w:rFonts w:hint="eastAsia" w:ascii="微软雅黑" w:hAnsi="微软雅黑" w:eastAsia="微软雅黑"/>
          <w:color w:val="auto"/>
          <w:szCs w:val="24"/>
          <w:lang w:val="en-US" w:eastAsia="zh-CN"/>
        </w:rPr>
        <w:t>质保</w:t>
      </w:r>
      <w:r>
        <w:rPr>
          <w:rFonts w:hint="eastAsia" w:ascii="微软雅黑" w:hAnsi="微软雅黑" w:eastAsia="微软雅黑"/>
          <w:color w:val="auto"/>
          <w:szCs w:val="24"/>
        </w:rPr>
        <w:t>期完成后，</w:t>
      </w:r>
      <w:r>
        <w:rPr>
          <w:rFonts w:hint="eastAsia" w:ascii="微软雅黑" w:hAnsi="微软雅黑" w:eastAsia="微软雅黑"/>
          <w:color w:val="auto"/>
          <w:szCs w:val="24"/>
          <w:lang w:val="en-US" w:eastAsia="zh-CN"/>
        </w:rPr>
        <w:t>无遗留故障等问题，</w:t>
      </w:r>
      <w:r>
        <w:rPr>
          <w:rFonts w:hint="eastAsia" w:ascii="微软雅黑" w:hAnsi="微软雅黑" w:eastAsia="微软雅黑"/>
          <w:color w:val="auto"/>
          <w:szCs w:val="24"/>
        </w:rPr>
        <w:t>应总结维保过程中的相关经验</w:t>
      </w:r>
      <w:r>
        <w:rPr>
          <w:rFonts w:hint="eastAsia" w:ascii="微软雅黑" w:hAnsi="微软雅黑" w:eastAsia="微软雅黑"/>
          <w:color w:val="auto"/>
          <w:szCs w:val="24"/>
          <w:lang w:val="en-US" w:eastAsia="zh-CN"/>
        </w:rPr>
        <w:t>和重要知识库</w:t>
      </w:r>
      <w:r>
        <w:rPr>
          <w:rFonts w:hint="eastAsia" w:ascii="微软雅黑" w:hAnsi="微软雅黑" w:eastAsia="微软雅黑"/>
          <w:color w:val="auto"/>
          <w:szCs w:val="24"/>
        </w:rPr>
        <w:t>，编写相应的总结报告，并通过主管部门</w:t>
      </w:r>
      <w:r>
        <w:rPr>
          <w:rFonts w:hint="eastAsia" w:ascii="微软雅黑" w:hAnsi="微软雅黑" w:eastAsia="微软雅黑"/>
          <w:color w:val="auto"/>
          <w:szCs w:val="24"/>
          <w:lang w:val="en-US" w:eastAsia="zh-CN"/>
        </w:rPr>
        <w:t>的</w:t>
      </w:r>
      <w:r>
        <w:rPr>
          <w:rFonts w:hint="eastAsia" w:ascii="微软雅黑" w:hAnsi="微软雅黑" w:eastAsia="微软雅黑"/>
          <w:color w:val="auto"/>
          <w:szCs w:val="24"/>
        </w:rPr>
        <w:t>验收。</w:t>
      </w:r>
    </w:p>
    <w:p>
      <w:pPr>
        <w:pStyle w:val="10"/>
        <w:spacing w:line="240" w:lineRule="auto"/>
        <w:ind w:left="0" w:firstLine="0"/>
        <w:rPr>
          <w:rFonts w:ascii="微软雅黑" w:hAnsi="微软雅黑" w:eastAsia="微软雅黑"/>
          <w:sz w:val="28"/>
        </w:rPr>
      </w:pPr>
      <w:bookmarkStart w:id="26" w:name="_Toc393356102"/>
      <w:bookmarkEnd w:id="26"/>
      <w:bookmarkStart w:id="27" w:name="_Toc393290555"/>
      <w:bookmarkEnd w:id="27"/>
      <w:bookmarkStart w:id="28" w:name="_Toc469307444"/>
      <w:r>
        <w:rPr>
          <w:rFonts w:hint="eastAsia" w:ascii="微软雅黑" w:hAnsi="微软雅黑" w:eastAsia="微软雅黑"/>
          <w:sz w:val="28"/>
        </w:rPr>
        <w:t>保密要求</w:t>
      </w:r>
      <w:bookmarkEnd w:id="28"/>
    </w:p>
    <w:p>
      <w:pPr>
        <w:numPr>
          <w:ilvl w:val="0"/>
          <w:numId w:val="9"/>
        </w:numPr>
        <w:ind w:left="0" w:firstLine="480" w:firstLineChars="200"/>
        <w:rPr>
          <w:rFonts w:ascii="微软雅黑" w:hAnsi="微软雅黑" w:eastAsia="微软雅黑"/>
          <w:sz w:val="24"/>
          <w:szCs w:val="24"/>
        </w:rPr>
      </w:pPr>
      <w:r>
        <w:rPr>
          <w:rFonts w:hint="eastAsia" w:ascii="微软雅黑" w:hAnsi="微软雅黑" w:eastAsia="微软雅黑"/>
          <w:sz w:val="24"/>
          <w:szCs w:val="24"/>
        </w:rPr>
        <w:t>甲乙双方在订立合同过程中知悉的商业秘密、版权、专利等，无论合同是否成立，不得泄露或者不正当地使用。泄露或者不正当地使用给对方造成损失的，应当承担损害赔偿责任。保密责任不因合同履行完毕而解除。甲乙双方对合同涉及的保密资料的保密期为永久。</w:t>
      </w:r>
    </w:p>
    <w:p>
      <w:pPr>
        <w:numPr>
          <w:ilvl w:val="0"/>
          <w:numId w:val="9"/>
        </w:numPr>
        <w:ind w:left="0" w:firstLine="480" w:firstLineChars="200"/>
        <w:rPr>
          <w:rFonts w:ascii="微软雅黑" w:hAnsi="微软雅黑" w:eastAsia="微软雅黑"/>
          <w:sz w:val="24"/>
          <w:szCs w:val="24"/>
        </w:rPr>
      </w:pPr>
      <w:r>
        <w:rPr>
          <w:rFonts w:hint="eastAsia" w:ascii="微软雅黑" w:hAnsi="微软雅黑" w:eastAsia="微软雅黑"/>
          <w:sz w:val="24"/>
          <w:szCs w:val="24"/>
        </w:rPr>
        <w:t>在合同生效后，任何一方向另一方提供的、该另一方不能从公共渠道取得的信息均构成提供方的保密信息，接受信息的一方除非以履行合同为目的，不得向任何第三方披露或许可任何第三方使用该等保密信息，但接受信息的一方根据中国有关法律的规定有义务进行披露的情形除外，在此情形发生前，接受信息的一方应当首先通知提供信息的一方该等法定披露的范围及所依据的有关法律规定</w:t>
      </w:r>
      <w:r>
        <w:rPr>
          <w:rFonts w:hint="eastAsia" w:ascii="微软雅黑" w:hAnsi="微软雅黑" w:eastAsia="微软雅黑"/>
          <w:sz w:val="24"/>
          <w:szCs w:val="24"/>
          <w:lang w:eastAsia="zh-CN"/>
        </w:rPr>
        <w:t>。</w:t>
      </w:r>
    </w:p>
    <w:p>
      <w:pPr>
        <w:numPr>
          <w:ilvl w:val="0"/>
          <w:numId w:val="9"/>
        </w:numPr>
        <w:ind w:left="0" w:firstLine="480" w:firstLineChars="200"/>
        <w:rPr>
          <w:rFonts w:ascii="微软雅黑" w:hAnsi="微软雅黑" w:eastAsia="微软雅黑"/>
          <w:sz w:val="24"/>
          <w:szCs w:val="24"/>
        </w:rPr>
      </w:pPr>
      <w:r>
        <w:rPr>
          <w:rFonts w:hint="eastAsia" w:ascii="微软雅黑" w:hAnsi="微软雅黑" w:eastAsia="微软雅黑"/>
          <w:sz w:val="24"/>
          <w:szCs w:val="24"/>
        </w:rPr>
        <w:t>投标方应对合同的内容保密，未经甲方书面</w:t>
      </w:r>
      <w:r>
        <w:rPr>
          <w:rFonts w:hint="eastAsia" w:ascii="微软雅黑" w:hAnsi="微软雅黑" w:eastAsia="微软雅黑"/>
          <w:sz w:val="24"/>
          <w:szCs w:val="24"/>
          <w:lang w:val="en-US" w:eastAsia="zh-CN"/>
        </w:rPr>
        <w:t>或电子</w:t>
      </w:r>
      <w:r>
        <w:rPr>
          <w:rFonts w:hint="eastAsia" w:ascii="微软雅黑" w:hAnsi="微软雅黑" w:eastAsia="微软雅黑"/>
          <w:sz w:val="24"/>
          <w:szCs w:val="24"/>
        </w:rPr>
        <w:t>同意，投标方不得将合同、合同附件、与合同有关的计划和项目书及资料等泄露给其他单位和个人</w:t>
      </w:r>
      <w:r>
        <w:rPr>
          <w:rFonts w:hint="eastAsia" w:ascii="微软雅黑" w:hAnsi="微软雅黑" w:eastAsia="微软雅黑"/>
          <w:sz w:val="24"/>
          <w:szCs w:val="24"/>
          <w:lang w:eastAsia="zh-CN"/>
        </w:rPr>
        <w:t>。</w:t>
      </w:r>
    </w:p>
    <w:p>
      <w:pPr>
        <w:numPr>
          <w:ilvl w:val="0"/>
          <w:numId w:val="9"/>
        </w:numPr>
        <w:ind w:left="0" w:firstLine="480" w:firstLineChars="200"/>
        <w:rPr>
          <w:rFonts w:ascii="微软雅黑" w:hAnsi="微软雅黑" w:eastAsia="微软雅黑"/>
          <w:sz w:val="24"/>
          <w:szCs w:val="24"/>
        </w:rPr>
      </w:pPr>
      <w:r>
        <w:rPr>
          <w:rFonts w:hint="eastAsia" w:ascii="微软雅黑" w:hAnsi="微软雅黑" w:eastAsia="微软雅黑"/>
          <w:sz w:val="24"/>
          <w:szCs w:val="24"/>
        </w:rPr>
        <w:t>甲乙双方应当告知并以适当方式约束相关人员或公司、公司分支机构，在合同履行期内及合同目的达成后或人员离职后仍在保密期限内承担保密义务。如相关人员或公司、公司分支机构等泄露保密信息，违约方应承担违反保密义务的法律责任</w:t>
      </w:r>
      <w:r>
        <w:rPr>
          <w:rFonts w:hint="eastAsia" w:ascii="微软雅黑" w:hAnsi="微软雅黑" w:eastAsia="微软雅黑"/>
          <w:sz w:val="24"/>
          <w:szCs w:val="24"/>
          <w:lang w:eastAsia="zh-CN"/>
        </w:rPr>
        <w:t>。</w:t>
      </w:r>
    </w:p>
    <w:p>
      <w:pPr>
        <w:numPr>
          <w:ilvl w:val="0"/>
          <w:numId w:val="9"/>
        </w:numPr>
        <w:ind w:left="0" w:firstLine="480" w:firstLineChars="200"/>
        <w:rPr>
          <w:rFonts w:ascii="微软雅黑" w:hAnsi="微软雅黑" w:eastAsia="微软雅黑"/>
          <w:sz w:val="24"/>
          <w:szCs w:val="24"/>
        </w:rPr>
      </w:pPr>
      <w:r>
        <w:rPr>
          <w:rFonts w:hint="eastAsia" w:ascii="微软雅黑" w:hAnsi="微软雅黑" w:eastAsia="微软雅黑"/>
          <w:sz w:val="24"/>
          <w:szCs w:val="24"/>
        </w:rPr>
        <w:t>投标方未按合同约定使用保密信息或者泄露保密信息，甲方有权终止双方的合作项目并要求投标方赔偿损失；如投标方及其工作人员未按合同约定使用保密信息或者泄露保密信息而触犯有关法律，甲方有权依法请求有关部门追究投标方的民事责任</w:t>
      </w:r>
      <w:r>
        <w:rPr>
          <w:rFonts w:hint="eastAsia" w:ascii="微软雅黑" w:hAnsi="微软雅黑" w:eastAsia="微软雅黑"/>
          <w:sz w:val="24"/>
          <w:szCs w:val="24"/>
          <w:lang w:eastAsia="zh-CN"/>
        </w:rPr>
        <w:t>。</w:t>
      </w:r>
    </w:p>
    <w:p>
      <w:pPr>
        <w:pStyle w:val="10"/>
        <w:spacing w:line="240" w:lineRule="auto"/>
        <w:ind w:left="0" w:firstLine="0"/>
        <w:rPr>
          <w:rFonts w:ascii="微软雅黑" w:hAnsi="微软雅黑" w:eastAsia="微软雅黑"/>
          <w:sz w:val="28"/>
        </w:rPr>
      </w:pPr>
      <w:bookmarkStart w:id="29" w:name="_Toc469307445"/>
      <w:r>
        <w:rPr>
          <w:rFonts w:hint="eastAsia" w:ascii="微软雅黑" w:hAnsi="微软雅黑" w:eastAsia="微软雅黑"/>
          <w:sz w:val="28"/>
        </w:rPr>
        <w:t>实施期间需求响应</w:t>
      </w:r>
      <w:bookmarkEnd w:id="29"/>
    </w:p>
    <w:p>
      <w:pPr>
        <w:pStyle w:val="70"/>
        <w:spacing w:after="0" w:line="240" w:lineRule="auto"/>
        <w:ind w:left="0" w:firstLine="480" w:firstLineChars="200"/>
        <w:rPr>
          <w:rFonts w:ascii="微软雅黑" w:hAnsi="微软雅黑" w:eastAsia="微软雅黑"/>
          <w:szCs w:val="24"/>
        </w:rPr>
      </w:pPr>
      <w:r>
        <w:rPr>
          <w:rFonts w:ascii="微软雅黑" w:hAnsi="微软雅黑" w:eastAsia="微软雅黑"/>
          <w:szCs w:val="24"/>
        </w:rPr>
        <w:t>新安银行</w:t>
      </w:r>
      <w:r>
        <w:rPr>
          <w:rFonts w:hint="eastAsia" w:ascii="微软雅黑" w:hAnsi="微软雅黑" w:eastAsia="微软雅黑"/>
          <w:szCs w:val="24"/>
        </w:rPr>
        <w:t>在项目实施</w:t>
      </w:r>
      <w:r>
        <w:rPr>
          <w:rFonts w:ascii="微软雅黑" w:hAnsi="微软雅黑" w:eastAsia="微软雅黑"/>
          <w:szCs w:val="24"/>
        </w:rPr>
        <w:t>期间</w:t>
      </w:r>
      <w:r>
        <w:rPr>
          <w:rFonts w:hint="eastAsia" w:ascii="微软雅黑" w:hAnsi="微软雅黑" w:eastAsia="微软雅黑"/>
          <w:szCs w:val="24"/>
        </w:rPr>
        <w:t>，如因监管要求、业务发展等需求的调整，</w:t>
      </w:r>
      <w:r>
        <w:rPr>
          <w:rFonts w:ascii="微软雅黑" w:hAnsi="微软雅黑" w:eastAsia="微软雅黑"/>
          <w:szCs w:val="24"/>
        </w:rPr>
        <w:t>中标方</w:t>
      </w:r>
      <w:r>
        <w:rPr>
          <w:rFonts w:hint="eastAsia" w:ascii="微软雅黑" w:hAnsi="微软雅黑" w:eastAsia="微软雅黑"/>
          <w:szCs w:val="24"/>
        </w:rPr>
        <w:t>须明确相关的响应机制、流程及相关收费标准。</w:t>
      </w:r>
    </w:p>
    <w:p>
      <w:pPr>
        <w:pStyle w:val="9"/>
        <w:pageBreakBefore/>
        <w:numPr>
          <w:ilvl w:val="0"/>
          <w:numId w:val="0"/>
        </w:numPr>
        <w:spacing w:line="415" w:lineRule="auto"/>
        <w:rPr>
          <w:rFonts w:ascii="微软雅黑" w:hAnsi="微软雅黑" w:eastAsia="微软雅黑"/>
        </w:rPr>
      </w:pPr>
      <w:bookmarkStart w:id="30" w:name="_Toc354473729"/>
      <w:bookmarkStart w:id="31" w:name="_Toc469307448"/>
      <w:bookmarkStart w:id="32" w:name="_Toc463773797"/>
      <w:r>
        <w:rPr>
          <w:rFonts w:hint="eastAsia" w:ascii="微软雅黑" w:hAnsi="微软雅黑" w:eastAsia="微软雅黑"/>
        </w:rPr>
        <w:t>附件一：投标函</w:t>
      </w:r>
      <w:bookmarkEnd w:id="30"/>
      <w:bookmarkEnd w:id="31"/>
      <w:bookmarkEnd w:id="32"/>
    </w:p>
    <w:p>
      <w:pPr>
        <w:jc w:val="center"/>
        <w:rPr>
          <w:rFonts w:ascii="微软雅黑" w:hAnsi="微软雅黑" w:eastAsia="微软雅黑"/>
          <w:b/>
          <w:sz w:val="32"/>
        </w:rPr>
      </w:pPr>
      <w:r>
        <w:rPr>
          <w:rFonts w:hint="eastAsia" w:ascii="微软雅黑" w:hAnsi="微软雅黑" w:eastAsia="微软雅黑"/>
          <w:b/>
          <w:sz w:val="32"/>
        </w:rPr>
        <w:t>投 标 函</w:t>
      </w:r>
    </w:p>
    <w:p>
      <w:pPr>
        <w:rPr>
          <w:rFonts w:ascii="微软雅黑" w:hAnsi="微软雅黑" w:eastAsia="微软雅黑"/>
          <w:szCs w:val="21"/>
        </w:rPr>
      </w:pPr>
      <w:r>
        <w:rPr>
          <w:rFonts w:hint="eastAsia" w:ascii="微软雅黑" w:hAnsi="微软雅黑" w:eastAsia="微软雅黑"/>
          <w:szCs w:val="21"/>
          <w:u w:val="single"/>
        </w:rPr>
        <w:t>安徽新安银行股份有限公司</w:t>
      </w:r>
      <w:r>
        <w:rPr>
          <w:rFonts w:hint="eastAsia" w:ascii="微软雅黑" w:hAnsi="微软雅黑" w:eastAsia="微软雅黑"/>
          <w:szCs w:val="21"/>
        </w:rPr>
        <w:t>：</w:t>
      </w:r>
    </w:p>
    <w:p>
      <w:pPr>
        <w:ind w:firstLine="420"/>
        <w:rPr>
          <w:rFonts w:ascii="微软雅黑" w:hAnsi="微软雅黑" w:eastAsia="微软雅黑"/>
          <w:szCs w:val="21"/>
        </w:rPr>
      </w:pP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hint="eastAsia" w:ascii="微软雅黑" w:hAnsi="微软雅黑" w:eastAsia="微软雅黑"/>
          <w:szCs w:val="21"/>
        </w:rPr>
        <w:t>（投标单位全称）授权</w:t>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hint="eastAsia" w:ascii="微软雅黑" w:hAnsi="微软雅黑" w:eastAsia="微软雅黑"/>
          <w:szCs w:val="21"/>
        </w:rPr>
        <w:t>（全权代表姓名）</w:t>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hint="eastAsia" w:ascii="微软雅黑" w:hAnsi="微软雅黑" w:eastAsia="微软雅黑"/>
          <w:szCs w:val="21"/>
        </w:rPr>
        <w:t>（职务、职称）为全权代表，参加贵方组织的</w:t>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rPr>
        <w:t>(</w:t>
      </w:r>
      <w:r>
        <w:rPr>
          <w:rFonts w:hint="eastAsia" w:ascii="微软雅黑" w:hAnsi="微软雅黑" w:eastAsia="微软雅黑"/>
          <w:szCs w:val="21"/>
        </w:rPr>
        <w:t>招标项目名称</w:t>
      </w:r>
      <w:r>
        <w:rPr>
          <w:rFonts w:ascii="微软雅黑" w:hAnsi="微软雅黑" w:eastAsia="微软雅黑"/>
          <w:szCs w:val="21"/>
        </w:rPr>
        <w:t>)</w:t>
      </w:r>
      <w:r>
        <w:rPr>
          <w:rFonts w:hint="eastAsia" w:ascii="微软雅黑" w:hAnsi="微软雅黑" w:eastAsia="微软雅黑"/>
          <w:szCs w:val="21"/>
        </w:rPr>
        <w:t>招标的有关活动，并对</w:t>
      </w:r>
      <w:r>
        <w:rPr>
          <w:rFonts w:ascii="微软雅黑" w:hAnsi="微软雅黑" w:eastAsia="微软雅黑"/>
          <w:szCs w:val="21"/>
          <w:u w:val="single"/>
        </w:rPr>
        <w:tab/>
      </w:r>
      <w:r>
        <w:rPr>
          <w:rFonts w:hint="eastAsia" w:ascii="微软雅黑" w:hAnsi="微软雅黑" w:eastAsia="微软雅黑"/>
          <w:szCs w:val="21"/>
          <w:u w:val="single"/>
        </w:rPr>
        <w:t xml:space="preserve">               </w:t>
      </w:r>
      <w:r>
        <w:rPr>
          <w:rFonts w:ascii="微软雅黑" w:hAnsi="微软雅黑" w:eastAsia="微软雅黑"/>
          <w:szCs w:val="21"/>
          <w:u w:val="single"/>
        </w:rPr>
        <w:tab/>
      </w:r>
      <w:r>
        <w:rPr>
          <w:rFonts w:ascii="微软雅黑" w:hAnsi="微软雅黑" w:eastAsia="微软雅黑"/>
          <w:szCs w:val="21"/>
          <w:u w:val="single"/>
        </w:rPr>
        <w:tab/>
      </w:r>
      <w:r>
        <w:rPr>
          <w:rFonts w:hint="eastAsia" w:ascii="微软雅黑" w:hAnsi="微软雅黑" w:eastAsia="微软雅黑"/>
          <w:szCs w:val="21"/>
        </w:rPr>
        <w:t>进行投标。为此：</w:t>
      </w:r>
    </w:p>
    <w:p>
      <w:pPr>
        <w:ind w:firstLine="420" w:firstLineChars="200"/>
        <w:rPr>
          <w:rFonts w:ascii="微软雅黑" w:hAnsi="微软雅黑" w:eastAsia="微软雅黑"/>
          <w:szCs w:val="21"/>
        </w:rPr>
      </w:pPr>
      <w:r>
        <w:rPr>
          <w:rFonts w:ascii="微软雅黑" w:hAnsi="微软雅黑" w:eastAsia="微软雅黑"/>
          <w:szCs w:val="21"/>
        </w:rPr>
        <w:t xml:space="preserve">1. </w:t>
      </w:r>
      <w:r>
        <w:rPr>
          <w:rFonts w:hint="eastAsia" w:ascii="微软雅黑" w:hAnsi="微软雅黑" w:eastAsia="微软雅黑"/>
          <w:szCs w:val="21"/>
        </w:rPr>
        <w:t>提供投标须知规定的全部投标文件：投标书正本1份，副本</w:t>
      </w:r>
      <w:r>
        <w:rPr>
          <w:rFonts w:hint="eastAsia" w:ascii="微软雅黑" w:hAnsi="微软雅黑" w:eastAsia="微软雅黑"/>
          <w:szCs w:val="21"/>
          <w:lang w:val="en-US" w:eastAsia="zh-CN"/>
        </w:rPr>
        <w:t>2</w:t>
      </w:r>
      <w:r>
        <w:rPr>
          <w:rFonts w:hint="eastAsia" w:ascii="微软雅黑" w:hAnsi="微软雅黑" w:eastAsia="微软雅黑"/>
          <w:szCs w:val="21"/>
        </w:rPr>
        <w:t>份。</w:t>
      </w:r>
      <w:r>
        <w:rPr>
          <w:rFonts w:ascii="微软雅黑" w:hAnsi="微软雅黑" w:eastAsia="微软雅黑"/>
        </w:rPr>
        <w:t>并在正本内附有对应于投标文件各册内容的电子文件</w:t>
      </w:r>
      <w:r>
        <w:rPr>
          <w:rFonts w:hint="eastAsia" w:ascii="微软雅黑" w:hAnsi="微软雅黑" w:eastAsia="微软雅黑"/>
        </w:rPr>
        <w:t>一</w:t>
      </w:r>
      <w:r>
        <w:rPr>
          <w:rFonts w:ascii="微软雅黑" w:hAnsi="微软雅黑" w:eastAsia="微软雅黑"/>
        </w:rPr>
        <w:t>套（</w:t>
      </w:r>
      <w:r>
        <w:rPr>
          <w:rFonts w:hint="eastAsia" w:ascii="微软雅黑" w:hAnsi="微软雅黑" w:eastAsia="微软雅黑"/>
        </w:rPr>
        <w:t>U</w:t>
      </w:r>
      <w:r>
        <w:rPr>
          <w:rFonts w:ascii="微软雅黑" w:hAnsi="微软雅黑" w:eastAsia="微软雅黑"/>
        </w:rPr>
        <w:t>盘形式）。</w:t>
      </w:r>
    </w:p>
    <w:p>
      <w:pPr>
        <w:ind w:firstLine="420" w:firstLineChars="200"/>
        <w:rPr>
          <w:rFonts w:ascii="微软雅黑" w:hAnsi="微软雅黑" w:eastAsia="微软雅黑"/>
          <w:szCs w:val="21"/>
        </w:rPr>
      </w:pPr>
      <w:r>
        <w:rPr>
          <w:rFonts w:ascii="微软雅黑" w:hAnsi="微软雅黑" w:eastAsia="微软雅黑"/>
          <w:szCs w:val="21"/>
        </w:rPr>
        <w:t xml:space="preserve">2. </w:t>
      </w:r>
      <w:r>
        <w:rPr>
          <w:rFonts w:hint="eastAsia" w:ascii="微软雅黑" w:hAnsi="微软雅黑" w:eastAsia="微软雅黑"/>
          <w:szCs w:val="21"/>
        </w:rPr>
        <w:t>投标物的总投标价为</w:t>
      </w:r>
      <w:r>
        <w:rPr>
          <w:rFonts w:ascii="微软雅黑" w:hAnsi="微软雅黑" w:eastAsia="微软雅黑"/>
          <w:szCs w:val="21"/>
        </w:rPr>
        <w:t>(</w:t>
      </w:r>
      <w:r>
        <w:rPr>
          <w:rFonts w:hint="eastAsia" w:ascii="微软雅黑" w:hAnsi="微软雅黑" w:eastAsia="微软雅黑"/>
          <w:szCs w:val="21"/>
        </w:rPr>
        <w:t>大写</w:t>
      </w:r>
      <w:r>
        <w:rPr>
          <w:rFonts w:ascii="微软雅黑" w:hAnsi="微软雅黑" w:eastAsia="微软雅黑"/>
          <w:szCs w:val="21"/>
        </w:rPr>
        <w:t>)</w:t>
      </w:r>
      <w:r>
        <w:rPr>
          <w:rFonts w:hint="eastAsia" w:ascii="微软雅黑" w:hAnsi="微软雅黑" w:eastAsia="微软雅黑"/>
          <w:szCs w:val="21"/>
        </w:rPr>
        <w:t>：</w:t>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hint="eastAsia" w:ascii="微软雅黑" w:hAnsi="微软雅黑" w:eastAsia="微软雅黑"/>
          <w:szCs w:val="21"/>
        </w:rPr>
        <w:t>元人民币。</w:t>
      </w:r>
    </w:p>
    <w:p>
      <w:pPr>
        <w:ind w:firstLine="420" w:firstLineChars="200"/>
        <w:rPr>
          <w:rFonts w:ascii="微软雅黑" w:hAnsi="微软雅黑" w:eastAsia="微软雅黑"/>
          <w:szCs w:val="21"/>
        </w:rPr>
      </w:pPr>
      <w:r>
        <w:rPr>
          <w:rFonts w:ascii="微软雅黑" w:hAnsi="微软雅黑" w:eastAsia="微软雅黑"/>
          <w:szCs w:val="21"/>
        </w:rPr>
        <w:t xml:space="preserve">3. </w:t>
      </w:r>
      <w:r>
        <w:rPr>
          <w:rFonts w:hint="eastAsia" w:ascii="微软雅黑" w:hAnsi="微软雅黑" w:eastAsia="微软雅黑"/>
          <w:szCs w:val="21"/>
        </w:rPr>
        <w:t>保证遵守招标文件中的有关规定和收费标准。</w:t>
      </w:r>
    </w:p>
    <w:p>
      <w:pPr>
        <w:ind w:firstLine="420" w:firstLineChars="200"/>
        <w:rPr>
          <w:rFonts w:ascii="微软雅黑" w:hAnsi="微软雅黑" w:eastAsia="微软雅黑"/>
          <w:szCs w:val="21"/>
        </w:rPr>
      </w:pPr>
      <w:r>
        <w:rPr>
          <w:rFonts w:ascii="微软雅黑" w:hAnsi="微软雅黑" w:eastAsia="微软雅黑"/>
          <w:szCs w:val="21"/>
        </w:rPr>
        <w:t xml:space="preserve">4. </w:t>
      </w:r>
      <w:r>
        <w:rPr>
          <w:rFonts w:hint="eastAsia" w:ascii="微软雅黑" w:hAnsi="微软雅黑" w:eastAsia="微软雅黑"/>
          <w:szCs w:val="21"/>
        </w:rPr>
        <w:t>保证忠实地执行买卖双方所签的经济合同，并承担合同规定的责任义务。</w:t>
      </w:r>
    </w:p>
    <w:p>
      <w:pPr>
        <w:ind w:firstLine="420" w:firstLineChars="200"/>
        <w:rPr>
          <w:rFonts w:ascii="微软雅黑" w:hAnsi="微软雅黑" w:eastAsia="微软雅黑"/>
          <w:szCs w:val="21"/>
        </w:rPr>
      </w:pPr>
      <w:r>
        <w:rPr>
          <w:rFonts w:ascii="微软雅黑" w:hAnsi="微软雅黑" w:eastAsia="微软雅黑"/>
          <w:szCs w:val="21"/>
        </w:rPr>
        <w:t xml:space="preserve">5. </w:t>
      </w:r>
      <w:r>
        <w:rPr>
          <w:rFonts w:hint="eastAsia" w:ascii="微软雅黑" w:hAnsi="微软雅黑" w:eastAsia="微软雅黑"/>
          <w:szCs w:val="21"/>
        </w:rPr>
        <w:t>愿意向贵方提供任何与该项投标有关的数据、情况和技术资料。</w:t>
      </w:r>
    </w:p>
    <w:p>
      <w:pPr>
        <w:ind w:firstLine="420" w:firstLineChars="200"/>
        <w:rPr>
          <w:rFonts w:ascii="微软雅黑" w:hAnsi="微软雅黑" w:eastAsia="微软雅黑"/>
          <w:szCs w:val="21"/>
        </w:rPr>
      </w:pPr>
      <w:r>
        <w:rPr>
          <w:rFonts w:ascii="微软雅黑" w:hAnsi="微软雅黑" w:eastAsia="微软雅黑"/>
          <w:szCs w:val="21"/>
        </w:rPr>
        <w:t xml:space="preserve">6. </w:t>
      </w:r>
      <w:r>
        <w:rPr>
          <w:rFonts w:hint="eastAsia" w:ascii="微软雅黑" w:hAnsi="微软雅黑" w:eastAsia="微软雅黑"/>
          <w:szCs w:val="21"/>
        </w:rPr>
        <w:t>本投标自开标之日起</w:t>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hint="eastAsia" w:ascii="微软雅黑" w:hAnsi="微软雅黑" w:eastAsia="微软雅黑"/>
          <w:szCs w:val="21"/>
        </w:rPr>
        <w:t>天内有效。</w:t>
      </w:r>
    </w:p>
    <w:p>
      <w:pPr>
        <w:ind w:firstLine="420" w:firstLineChars="200"/>
        <w:rPr>
          <w:rFonts w:ascii="微软雅黑" w:hAnsi="微软雅黑" w:eastAsia="微软雅黑"/>
          <w:szCs w:val="21"/>
        </w:rPr>
      </w:pPr>
      <w:r>
        <w:rPr>
          <w:rFonts w:ascii="微软雅黑" w:hAnsi="微软雅黑" w:eastAsia="微软雅黑"/>
          <w:szCs w:val="21"/>
        </w:rPr>
        <w:t xml:space="preserve">7. </w:t>
      </w:r>
      <w:r>
        <w:rPr>
          <w:rFonts w:hint="eastAsia" w:ascii="微软雅黑" w:hAnsi="微软雅黑" w:eastAsia="微软雅黑"/>
          <w:szCs w:val="21"/>
        </w:rPr>
        <w:t>与本投标有关的一切往来通讯请寄：</w:t>
      </w:r>
    </w:p>
    <w:p>
      <w:pPr>
        <w:ind w:firstLine="420"/>
        <w:rPr>
          <w:rFonts w:ascii="微软雅黑" w:hAnsi="微软雅黑" w:eastAsia="微软雅黑"/>
          <w:szCs w:val="21"/>
          <w:u w:val="single"/>
        </w:rPr>
      </w:pPr>
      <w:r>
        <w:rPr>
          <w:rFonts w:hint="eastAsia" w:ascii="微软雅黑" w:hAnsi="微软雅黑" w:eastAsia="微软雅黑"/>
          <w:szCs w:val="21"/>
        </w:rPr>
        <w:t>地址：</w:t>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p>
    <w:p>
      <w:pPr>
        <w:ind w:firstLine="420"/>
        <w:rPr>
          <w:rFonts w:ascii="微软雅黑" w:hAnsi="微软雅黑" w:eastAsia="微软雅黑"/>
          <w:szCs w:val="21"/>
        </w:rPr>
      </w:pPr>
      <w:r>
        <w:rPr>
          <w:rFonts w:hint="eastAsia" w:ascii="微软雅黑" w:hAnsi="微软雅黑" w:eastAsia="微软雅黑"/>
          <w:szCs w:val="21"/>
        </w:rPr>
        <w:t>邮编：</w:t>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hint="eastAsia" w:ascii="微软雅黑" w:hAnsi="微软雅黑" w:eastAsia="微软雅黑"/>
          <w:szCs w:val="21"/>
        </w:rPr>
        <w:t>电话：</w:t>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p>
    <w:p>
      <w:pPr>
        <w:ind w:firstLine="420"/>
        <w:rPr>
          <w:rFonts w:ascii="微软雅黑" w:hAnsi="微软雅黑" w:eastAsia="微软雅黑"/>
          <w:szCs w:val="21"/>
        </w:rPr>
      </w:pPr>
      <w:r>
        <w:rPr>
          <w:rFonts w:hint="eastAsia" w:ascii="微软雅黑" w:hAnsi="微软雅黑" w:eastAsia="微软雅黑"/>
          <w:szCs w:val="21"/>
        </w:rPr>
        <w:t>传真：</w:t>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r>
        <w:rPr>
          <w:rFonts w:ascii="微软雅黑" w:hAnsi="微软雅黑" w:eastAsia="微软雅黑"/>
          <w:szCs w:val="21"/>
          <w:u w:val="single"/>
        </w:rPr>
        <w:tab/>
      </w:r>
    </w:p>
    <w:p>
      <w:pPr>
        <w:ind w:left="4675" w:firstLine="425"/>
        <w:rPr>
          <w:rFonts w:ascii="微软雅黑" w:hAnsi="微软雅黑" w:eastAsia="微软雅黑"/>
          <w:szCs w:val="21"/>
        </w:rPr>
      </w:pPr>
    </w:p>
    <w:p>
      <w:pPr>
        <w:ind w:left="4675" w:firstLine="425"/>
        <w:rPr>
          <w:rFonts w:ascii="微软雅黑" w:hAnsi="微软雅黑" w:eastAsia="微软雅黑"/>
          <w:szCs w:val="21"/>
        </w:rPr>
      </w:pPr>
      <w:r>
        <w:rPr>
          <w:rFonts w:hint="eastAsia" w:ascii="微软雅黑" w:hAnsi="微软雅黑" w:eastAsia="微软雅黑"/>
          <w:szCs w:val="21"/>
        </w:rPr>
        <w:t>投标单位</w:t>
      </w:r>
      <w:r>
        <w:rPr>
          <w:rFonts w:ascii="微软雅黑" w:hAnsi="微软雅黑" w:eastAsia="微软雅黑"/>
          <w:szCs w:val="21"/>
        </w:rPr>
        <w:t>(</w:t>
      </w:r>
      <w:r>
        <w:rPr>
          <w:rFonts w:hint="eastAsia" w:ascii="微软雅黑" w:hAnsi="微软雅黑" w:eastAsia="微软雅黑"/>
          <w:szCs w:val="21"/>
        </w:rPr>
        <w:t>盖章</w:t>
      </w:r>
      <w:r>
        <w:rPr>
          <w:rFonts w:ascii="微软雅黑" w:hAnsi="微软雅黑" w:eastAsia="微软雅黑"/>
          <w:szCs w:val="21"/>
        </w:rPr>
        <w:t>)</w:t>
      </w:r>
      <w:r>
        <w:rPr>
          <w:rFonts w:hint="eastAsia" w:ascii="微软雅黑" w:hAnsi="微软雅黑" w:eastAsia="微软雅黑"/>
          <w:szCs w:val="21"/>
        </w:rPr>
        <w:t>：</w:t>
      </w:r>
    </w:p>
    <w:p>
      <w:pPr>
        <w:ind w:left="4675" w:firstLine="425"/>
        <w:rPr>
          <w:rFonts w:ascii="微软雅黑" w:hAnsi="微软雅黑" w:eastAsia="微软雅黑"/>
          <w:szCs w:val="21"/>
        </w:rPr>
      </w:pPr>
    </w:p>
    <w:p>
      <w:pPr>
        <w:ind w:left="4675" w:firstLine="425"/>
        <w:rPr>
          <w:rFonts w:ascii="微软雅黑" w:hAnsi="微软雅黑" w:eastAsia="微软雅黑"/>
          <w:szCs w:val="21"/>
        </w:rPr>
      </w:pPr>
      <w:r>
        <w:rPr>
          <w:rFonts w:hint="eastAsia" w:ascii="微软雅黑" w:hAnsi="微软雅黑" w:eastAsia="微软雅黑"/>
          <w:szCs w:val="21"/>
        </w:rPr>
        <w:t>全权代表</w:t>
      </w:r>
      <w:r>
        <w:rPr>
          <w:rFonts w:ascii="微软雅黑" w:hAnsi="微软雅黑" w:eastAsia="微软雅黑"/>
          <w:szCs w:val="21"/>
        </w:rPr>
        <w:t>(</w:t>
      </w:r>
      <w:r>
        <w:rPr>
          <w:rFonts w:hint="eastAsia" w:ascii="微软雅黑" w:hAnsi="微软雅黑" w:eastAsia="微软雅黑"/>
          <w:szCs w:val="21"/>
        </w:rPr>
        <w:t>签字</w:t>
      </w:r>
      <w:r>
        <w:rPr>
          <w:rFonts w:ascii="微软雅黑" w:hAnsi="微软雅黑" w:eastAsia="微软雅黑"/>
          <w:szCs w:val="21"/>
        </w:rPr>
        <w:t>)</w:t>
      </w:r>
      <w:r>
        <w:rPr>
          <w:rFonts w:hint="eastAsia" w:ascii="微软雅黑" w:hAnsi="微软雅黑" w:eastAsia="微软雅黑"/>
          <w:szCs w:val="21"/>
        </w:rPr>
        <w:t>：</w:t>
      </w:r>
    </w:p>
    <w:p>
      <w:pPr>
        <w:ind w:left="4675" w:firstLine="425"/>
        <w:rPr>
          <w:rFonts w:ascii="微软雅黑" w:hAnsi="微软雅黑" w:eastAsia="微软雅黑"/>
          <w:szCs w:val="21"/>
        </w:rPr>
      </w:pPr>
    </w:p>
    <w:p>
      <w:pPr>
        <w:ind w:left="4675" w:firstLine="425"/>
        <w:rPr>
          <w:rFonts w:ascii="微软雅黑" w:hAnsi="微软雅黑" w:eastAsia="微软雅黑"/>
          <w:szCs w:val="21"/>
        </w:rPr>
      </w:pPr>
      <w:r>
        <w:rPr>
          <w:rFonts w:hint="eastAsia" w:ascii="微软雅黑" w:hAnsi="微软雅黑" w:eastAsia="微软雅黑"/>
          <w:szCs w:val="21"/>
        </w:rPr>
        <w:t>日</w:t>
      </w:r>
      <w:r>
        <w:rPr>
          <w:rFonts w:ascii="微软雅黑" w:hAnsi="微软雅黑" w:eastAsia="微软雅黑"/>
          <w:szCs w:val="21"/>
        </w:rPr>
        <w:t xml:space="preserve">  </w:t>
      </w:r>
      <w:r>
        <w:rPr>
          <w:rFonts w:hint="eastAsia" w:ascii="微软雅黑" w:hAnsi="微软雅黑" w:eastAsia="微软雅黑"/>
          <w:szCs w:val="21"/>
        </w:rPr>
        <w:t>期：</w:t>
      </w:r>
    </w:p>
    <w:p>
      <w:pPr>
        <w:pStyle w:val="9"/>
        <w:numPr>
          <w:ilvl w:val="0"/>
          <w:numId w:val="0"/>
        </w:numPr>
        <w:rPr>
          <w:rFonts w:ascii="微软雅黑" w:hAnsi="微软雅黑" w:eastAsia="微软雅黑"/>
          <w:b w:val="0"/>
        </w:rPr>
      </w:pPr>
      <w:bookmarkStart w:id="33" w:name="_Toc354473730"/>
      <w:bookmarkStart w:id="34" w:name="_Toc469307449"/>
      <w:bookmarkStart w:id="35" w:name="_Toc463773798"/>
      <w:r>
        <w:rPr>
          <w:rFonts w:ascii="微软雅黑" w:hAnsi="微软雅黑" w:eastAsia="微软雅黑"/>
        </w:rPr>
        <w:t>附件</w:t>
      </w:r>
      <w:r>
        <w:rPr>
          <w:rFonts w:hint="eastAsia" w:ascii="微软雅黑" w:hAnsi="微软雅黑" w:eastAsia="微软雅黑"/>
        </w:rPr>
        <w:t>二</w:t>
      </w:r>
      <w:r>
        <w:rPr>
          <w:rFonts w:ascii="微软雅黑" w:hAnsi="微软雅黑" w:eastAsia="微软雅黑"/>
        </w:rPr>
        <w:t>：开标一览表</w:t>
      </w:r>
      <w:bookmarkEnd w:id="33"/>
      <w:bookmarkEnd w:id="34"/>
      <w:bookmarkEnd w:id="35"/>
    </w:p>
    <w:p>
      <w:pPr>
        <w:pStyle w:val="46"/>
        <w:tabs>
          <w:tab w:val="left" w:pos="3815"/>
          <w:tab w:val="center" w:pos="6980"/>
        </w:tabs>
        <w:snapToGrid w:val="0"/>
        <w:jc w:val="center"/>
        <w:rPr>
          <w:rFonts w:ascii="微软雅黑" w:hAnsi="微软雅黑" w:eastAsia="微软雅黑"/>
          <w:b/>
          <w:sz w:val="32"/>
        </w:rPr>
      </w:pPr>
      <w:r>
        <w:rPr>
          <w:rStyle w:val="53"/>
          <w:rFonts w:ascii="微软雅黑" w:hAnsi="微软雅黑" w:eastAsia="微软雅黑"/>
          <w:sz w:val="32"/>
        </w:rPr>
        <w:t>开　标　一　览　表</w:t>
      </w:r>
    </w:p>
    <w:p>
      <w:pPr>
        <w:pStyle w:val="7"/>
        <w:spacing w:line="360" w:lineRule="auto"/>
        <w:ind w:left="1470" w:hanging="1470"/>
        <w:jc w:val="both"/>
        <w:rPr>
          <w:rFonts w:ascii="微软雅黑" w:hAnsi="微软雅黑" w:eastAsia="微软雅黑" w:cs="Times New Roman"/>
          <w:color w:val="auto"/>
          <w:sz w:val="21"/>
          <w:szCs w:val="21"/>
        </w:rPr>
      </w:pPr>
      <w:r>
        <w:rPr>
          <w:rFonts w:ascii="微软雅黑" w:hAnsi="微软雅黑" w:eastAsia="微软雅黑" w:cs="Times New Roman"/>
          <w:color w:val="auto"/>
          <w:sz w:val="21"/>
          <w:szCs w:val="21"/>
        </w:rPr>
        <w:t>项目名称：</w:t>
      </w:r>
      <w:r>
        <w:rPr>
          <w:rFonts w:ascii="微软雅黑" w:hAnsi="微软雅黑" w:eastAsia="微软雅黑" w:cs="Times New Roman"/>
          <w:color w:val="auto"/>
          <w:sz w:val="21"/>
          <w:szCs w:val="21"/>
          <w:u w:val="single"/>
        </w:rPr>
        <w:tab/>
      </w:r>
      <w:r>
        <w:rPr>
          <w:rFonts w:hint="eastAsia" w:ascii="微软雅黑" w:hAnsi="微软雅黑" w:eastAsia="微软雅黑" w:cs="Times New Roman"/>
          <w:color w:val="auto"/>
          <w:sz w:val="21"/>
          <w:szCs w:val="21"/>
          <w:u w:val="single"/>
        </w:rPr>
        <w:t xml:space="preserve">                         </w:t>
      </w:r>
      <w:r>
        <w:rPr>
          <w:rFonts w:ascii="微软雅黑" w:hAnsi="微软雅黑" w:eastAsia="微软雅黑" w:cs="Times New Roman"/>
          <w:color w:val="auto"/>
          <w:sz w:val="21"/>
          <w:szCs w:val="21"/>
          <w:u w:val="single"/>
        </w:rPr>
        <w:tab/>
      </w:r>
    </w:p>
    <w:p>
      <w:pPr>
        <w:pStyle w:val="7"/>
        <w:tabs>
          <w:tab w:val="left" w:pos="5130"/>
        </w:tabs>
        <w:spacing w:after="120" w:afterLines="50" w:line="360" w:lineRule="auto"/>
        <w:ind w:left="1470" w:hanging="1470"/>
        <w:jc w:val="both"/>
        <w:rPr>
          <w:rFonts w:ascii="微软雅黑" w:hAnsi="微软雅黑" w:eastAsia="微软雅黑" w:cs="Times New Roman"/>
          <w:color w:val="auto"/>
          <w:sz w:val="21"/>
          <w:szCs w:val="21"/>
        </w:rPr>
      </w:pPr>
      <w:r>
        <w:rPr>
          <w:rFonts w:ascii="微软雅黑" w:hAnsi="微软雅黑" w:eastAsia="微软雅黑" w:cs="Times New Roman"/>
          <w:color w:val="auto"/>
          <w:sz w:val="21"/>
          <w:szCs w:val="21"/>
        </w:rPr>
        <w:t>投标单位：</w:t>
      </w:r>
      <w:r>
        <w:rPr>
          <w:rFonts w:ascii="微软雅黑" w:hAnsi="微软雅黑" w:eastAsia="微软雅黑" w:cs="Times New Roman"/>
          <w:color w:val="auto"/>
          <w:sz w:val="21"/>
          <w:szCs w:val="21"/>
          <w:u w:val="single"/>
        </w:rPr>
        <w:tab/>
      </w:r>
      <w:r>
        <w:rPr>
          <w:rFonts w:ascii="微软雅黑" w:hAnsi="微软雅黑" w:eastAsia="微软雅黑" w:cs="Times New Roman"/>
          <w:color w:val="auto"/>
          <w:sz w:val="21"/>
          <w:szCs w:val="21"/>
          <w:u w:val="single"/>
        </w:rPr>
        <w:tab/>
      </w:r>
      <w:r>
        <w:rPr>
          <w:rFonts w:ascii="微软雅黑" w:hAnsi="微软雅黑" w:eastAsia="微软雅黑" w:cs="Times New Roman"/>
          <w:color w:val="auto"/>
          <w:sz w:val="21"/>
          <w:szCs w:val="21"/>
        </w:rPr>
        <w:t xml:space="preserve">　      价格单位：（人民币）元 </w:t>
      </w:r>
    </w:p>
    <w:tbl>
      <w:tblPr>
        <w:tblStyle w:val="50"/>
        <w:tblW w:w="9528" w:type="dxa"/>
        <w:tblInd w:w="108" w:type="dxa"/>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Layout w:type="fixed"/>
        <w:tblCellMar>
          <w:top w:w="0" w:type="dxa"/>
          <w:left w:w="108" w:type="dxa"/>
          <w:bottom w:w="0" w:type="dxa"/>
          <w:right w:w="108" w:type="dxa"/>
        </w:tblCellMar>
      </w:tblPr>
      <w:tblGrid>
        <w:gridCol w:w="900"/>
        <w:gridCol w:w="1200"/>
        <w:gridCol w:w="1444"/>
        <w:gridCol w:w="1406"/>
        <w:gridCol w:w="3414"/>
        <w:gridCol w:w="1164"/>
      </w:tblGrid>
      <w:tr>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trHeight w:val="239" w:hRule="atLeast"/>
        </w:trPr>
        <w:tc>
          <w:tcPr>
            <w:tcW w:w="900" w:type="dxa"/>
            <w:vAlign w:val="center"/>
          </w:tcPr>
          <w:p>
            <w:pPr>
              <w:pStyle w:val="7"/>
              <w:ind w:left="1476" w:hanging="1476"/>
              <w:jc w:val="center"/>
              <w:rPr>
                <w:rFonts w:ascii="微软雅黑" w:hAnsi="微软雅黑" w:eastAsia="微软雅黑" w:cs="Times New Roman"/>
                <w:b/>
                <w:color w:val="auto"/>
                <w:sz w:val="21"/>
                <w:szCs w:val="21"/>
              </w:rPr>
            </w:pPr>
            <w:r>
              <w:rPr>
                <w:rFonts w:ascii="微软雅黑" w:hAnsi="微软雅黑" w:eastAsia="微软雅黑" w:cs="Times New Roman"/>
                <w:b/>
                <w:color w:val="auto"/>
                <w:sz w:val="21"/>
                <w:szCs w:val="21"/>
              </w:rPr>
              <w:t>序号</w:t>
            </w:r>
          </w:p>
        </w:tc>
        <w:tc>
          <w:tcPr>
            <w:tcW w:w="1200" w:type="dxa"/>
            <w:tcBorders>
              <w:right w:val="single" w:color="auto" w:sz="4" w:space="0"/>
            </w:tcBorders>
            <w:vAlign w:val="center"/>
          </w:tcPr>
          <w:p>
            <w:pPr>
              <w:pStyle w:val="7"/>
              <w:jc w:val="center"/>
              <w:rPr>
                <w:rFonts w:ascii="微软雅黑" w:hAnsi="微软雅黑" w:eastAsia="微软雅黑" w:cs="Times New Roman"/>
                <w:b/>
                <w:color w:val="auto"/>
                <w:sz w:val="21"/>
                <w:szCs w:val="21"/>
              </w:rPr>
            </w:pPr>
            <w:r>
              <w:rPr>
                <w:rFonts w:ascii="微软雅黑" w:hAnsi="微软雅黑" w:eastAsia="微软雅黑" w:cs="Times New Roman"/>
                <w:b/>
                <w:color w:val="auto"/>
                <w:sz w:val="21"/>
                <w:szCs w:val="21"/>
              </w:rPr>
              <w:t>项目名称</w:t>
            </w:r>
          </w:p>
        </w:tc>
        <w:tc>
          <w:tcPr>
            <w:tcW w:w="1444" w:type="dxa"/>
            <w:tcBorders>
              <w:left w:val="single" w:color="auto" w:sz="4" w:space="0"/>
              <w:right w:val="single" w:color="auto" w:sz="4" w:space="0"/>
            </w:tcBorders>
            <w:vAlign w:val="center"/>
          </w:tcPr>
          <w:p>
            <w:pPr>
              <w:pStyle w:val="7"/>
              <w:jc w:val="center"/>
              <w:rPr>
                <w:rFonts w:ascii="微软雅黑" w:hAnsi="微软雅黑" w:eastAsia="微软雅黑" w:cs="Times New Roman"/>
                <w:b/>
                <w:color w:val="auto"/>
                <w:sz w:val="21"/>
                <w:szCs w:val="21"/>
              </w:rPr>
            </w:pPr>
            <w:r>
              <w:rPr>
                <w:rFonts w:hint="eastAsia" w:ascii="微软雅黑" w:hAnsi="微软雅黑" w:eastAsia="微软雅黑" w:cs="Times New Roman"/>
                <w:b/>
                <w:color w:val="auto"/>
                <w:sz w:val="21"/>
                <w:szCs w:val="21"/>
              </w:rPr>
              <w:t>含税</w:t>
            </w:r>
            <w:r>
              <w:rPr>
                <w:rFonts w:ascii="微软雅黑" w:hAnsi="微软雅黑" w:eastAsia="微软雅黑" w:cs="Times New Roman"/>
                <w:b/>
                <w:color w:val="auto"/>
                <w:sz w:val="21"/>
                <w:szCs w:val="21"/>
              </w:rPr>
              <w:t>金额</w:t>
            </w:r>
          </w:p>
        </w:tc>
        <w:tc>
          <w:tcPr>
            <w:tcW w:w="1406" w:type="dxa"/>
            <w:tcBorders>
              <w:left w:val="single" w:color="auto" w:sz="4" w:space="0"/>
            </w:tcBorders>
            <w:vAlign w:val="center"/>
          </w:tcPr>
          <w:p>
            <w:pPr>
              <w:pStyle w:val="7"/>
              <w:jc w:val="center"/>
              <w:rPr>
                <w:rFonts w:ascii="微软雅黑" w:hAnsi="微软雅黑" w:eastAsia="微软雅黑" w:cs="Times New Roman"/>
                <w:b/>
                <w:color w:val="auto"/>
                <w:sz w:val="21"/>
                <w:szCs w:val="21"/>
              </w:rPr>
            </w:pPr>
            <w:r>
              <w:rPr>
                <w:rFonts w:hint="eastAsia" w:ascii="微软雅黑" w:hAnsi="微软雅黑" w:eastAsia="微软雅黑" w:cs="Times New Roman"/>
                <w:b/>
                <w:color w:val="auto"/>
                <w:sz w:val="21"/>
                <w:szCs w:val="21"/>
              </w:rPr>
              <w:t>税率</w:t>
            </w:r>
          </w:p>
        </w:tc>
        <w:tc>
          <w:tcPr>
            <w:tcW w:w="3414" w:type="dxa"/>
            <w:tcBorders>
              <w:right w:val="single" w:color="auto" w:sz="4" w:space="0"/>
            </w:tcBorders>
          </w:tcPr>
          <w:p>
            <w:pPr>
              <w:pStyle w:val="7"/>
              <w:ind w:left="1476" w:hanging="1476"/>
              <w:jc w:val="center"/>
              <w:rPr>
                <w:rFonts w:ascii="微软雅黑" w:hAnsi="微软雅黑" w:eastAsia="微软雅黑" w:cs="Times New Roman"/>
                <w:b/>
                <w:color w:val="auto"/>
                <w:sz w:val="21"/>
                <w:szCs w:val="21"/>
              </w:rPr>
            </w:pPr>
            <w:r>
              <w:rPr>
                <w:rFonts w:hint="eastAsia" w:ascii="微软雅黑" w:hAnsi="微软雅黑" w:eastAsia="微软雅黑" w:cs="Times New Roman"/>
                <w:b/>
                <w:color w:val="auto"/>
                <w:sz w:val="21"/>
                <w:szCs w:val="21"/>
              </w:rPr>
              <w:t>实施工期</w:t>
            </w:r>
          </w:p>
          <w:p>
            <w:pPr>
              <w:pStyle w:val="7"/>
              <w:ind w:left="1476" w:hanging="1476"/>
              <w:jc w:val="center"/>
              <w:rPr>
                <w:rFonts w:ascii="微软雅黑" w:hAnsi="微软雅黑" w:eastAsia="微软雅黑" w:cs="Times New Roman"/>
                <w:b/>
                <w:color w:val="auto"/>
                <w:sz w:val="21"/>
                <w:szCs w:val="21"/>
              </w:rPr>
            </w:pPr>
            <w:r>
              <w:rPr>
                <w:rFonts w:hint="eastAsia" w:ascii="微软雅黑" w:hAnsi="微软雅黑" w:eastAsia="微软雅黑" w:cs="Times New Roman"/>
                <w:b/>
                <w:color w:val="auto"/>
                <w:sz w:val="20"/>
                <w:szCs w:val="21"/>
              </w:rPr>
              <w:t>（月）</w:t>
            </w:r>
          </w:p>
        </w:tc>
        <w:tc>
          <w:tcPr>
            <w:tcW w:w="1164" w:type="dxa"/>
            <w:tcBorders>
              <w:left w:val="single" w:color="auto" w:sz="4" w:space="0"/>
            </w:tcBorders>
            <w:vAlign w:val="center"/>
          </w:tcPr>
          <w:p>
            <w:pPr>
              <w:pStyle w:val="7"/>
              <w:ind w:left="1476" w:hanging="1476"/>
              <w:jc w:val="center"/>
              <w:rPr>
                <w:rFonts w:ascii="微软雅黑" w:hAnsi="微软雅黑" w:eastAsia="微软雅黑" w:cs="Times New Roman"/>
                <w:b/>
                <w:color w:val="auto"/>
                <w:sz w:val="21"/>
                <w:szCs w:val="21"/>
              </w:rPr>
            </w:pPr>
            <w:r>
              <w:rPr>
                <w:rFonts w:ascii="微软雅黑" w:hAnsi="微软雅黑" w:eastAsia="微软雅黑" w:cs="Times New Roman"/>
                <w:b/>
                <w:color w:val="auto"/>
                <w:sz w:val="21"/>
                <w:szCs w:val="21"/>
              </w:rPr>
              <w:t>备注</w:t>
            </w:r>
          </w:p>
        </w:tc>
      </w:tr>
      <w:tr>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trHeight w:val="239" w:hRule="atLeast"/>
        </w:trPr>
        <w:tc>
          <w:tcPr>
            <w:tcW w:w="900" w:type="dxa"/>
          </w:tcPr>
          <w:p>
            <w:pPr>
              <w:pStyle w:val="7"/>
              <w:spacing w:before="240" w:line="360" w:lineRule="auto"/>
              <w:ind w:left="1470" w:hanging="1470"/>
              <w:jc w:val="center"/>
              <w:rPr>
                <w:rFonts w:ascii="微软雅黑" w:hAnsi="微软雅黑" w:eastAsia="微软雅黑" w:cs="Times New Roman"/>
                <w:color w:val="auto"/>
                <w:sz w:val="21"/>
                <w:szCs w:val="21"/>
              </w:rPr>
            </w:pPr>
            <w:r>
              <w:rPr>
                <w:rFonts w:hint="eastAsia" w:ascii="微软雅黑" w:hAnsi="微软雅黑" w:eastAsia="微软雅黑" w:cs="Times New Roman"/>
                <w:color w:val="auto"/>
                <w:sz w:val="21"/>
                <w:szCs w:val="21"/>
              </w:rPr>
              <w:t>1</w:t>
            </w:r>
          </w:p>
        </w:tc>
        <w:tc>
          <w:tcPr>
            <w:tcW w:w="1200" w:type="dxa"/>
            <w:tcBorders>
              <w:right w:val="single" w:color="auto" w:sz="4" w:space="0"/>
            </w:tcBorders>
          </w:tcPr>
          <w:p>
            <w:pPr>
              <w:pStyle w:val="7"/>
              <w:spacing w:before="240" w:line="360" w:lineRule="auto"/>
              <w:ind w:left="1470" w:hanging="1470"/>
              <w:jc w:val="both"/>
              <w:rPr>
                <w:rFonts w:ascii="微软雅黑" w:hAnsi="微软雅黑" w:eastAsia="微软雅黑" w:cs="Times New Roman"/>
                <w:color w:val="auto"/>
                <w:sz w:val="21"/>
                <w:szCs w:val="21"/>
              </w:rPr>
            </w:pPr>
          </w:p>
        </w:tc>
        <w:tc>
          <w:tcPr>
            <w:tcW w:w="1444" w:type="dxa"/>
            <w:tcBorders>
              <w:left w:val="single" w:color="auto" w:sz="4" w:space="0"/>
              <w:right w:val="single" w:color="auto" w:sz="4" w:space="0"/>
            </w:tcBorders>
          </w:tcPr>
          <w:p>
            <w:pPr>
              <w:pStyle w:val="7"/>
              <w:spacing w:before="240" w:line="360" w:lineRule="auto"/>
              <w:jc w:val="both"/>
              <w:rPr>
                <w:rFonts w:ascii="微软雅黑" w:hAnsi="微软雅黑" w:eastAsia="微软雅黑" w:cs="Times New Roman"/>
                <w:b/>
                <w:color w:val="auto"/>
                <w:sz w:val="21"/>
                <w:szCs w:val="21"/>
              </w:rPr>
            </w:pPr>
          </w:p>
        </w:tc>
        <w:tc>
          <w:tcPr>
            <w:tcW w:w="1406" w:type="dxa"/>
            <w:tcBorders>
              <w:left w:val="single" w:color="auto" w:sz="4" w:space="0"/>
            </w:tcBorders>
          </w:tcPr>
          <w:p>
            <w:pPr>
              <w:pStyle w:val="7"/>
              <w:spacing w:before="240" w:line="360" w:lineRule="auto"/>
              <w:jc w:val="both"/>
              <w:rPr>
                <w:rFonts w:ascii="微软雅黑" w:hAnsi="微软雅黑" w:eastAsia="微软雅黑" w:cs="Times New Roman"/>
                <w:b/>
                <w:color w:val="auto"/>
                <w:sz w:val="21"/>
                <w:szCs w:val="21"/>
              </w:rPr>
            </w:pPr>
          </w:p>
        </w:tc>
        <w:tc>
          <w:tcPr>
            <w:tcW w:w="3414" w:type="dxa"/>
            <w:tcBorders>
              <w:right w:val="single" w:color="auto" w:sz="4" w:space="0"/>
            </w:tcBorders>
          </w:tcPr>
          <w:p>
            <w:pPr>
              <w:pStyle w:val="7"/>
              <w:spacing w:before="240" w:line="360" w:lineRule="auto"/>
              <w:ind w:left="1470" w:hanging="1470"/>
              <w:jc w:val="both"/>
              <w:rPr>
                <w:rFonts w:ascii="微软雅黑" w:hAnsi="微软雅黑" w:eastAsia="微软雅黑" w:cs="Times New Roman"/>
                <w:color w:val="auto"/>
                <w:sz w:val="21"/>
                <w:szCs w:val="21"/>
              </w:rPr>
            </w:pPr>
          </w:p>
        </w:tc>
        <w:tc>
          <w:tcPr>
            <w:tcW w:w="1164" w:type="dxa"/>
            <w:tcBorders>
              <w:left w:val="single" w:color="auto" w:sz="4" w:space="0"/>
            </w:tcBorders>
          </w:tcPr>
          <w:p>
            <w:pPr>
              <w:pStyle w:val="7"/>
              <w:spacing w:before="240" w:line="360" w:lineRule="auto"/>
              <w:ind w:left="1470" w:hanging="1470"/>
              <w:jc w:val="both"/>
              <w:rPr>
                <w:rFonts w:ascii="微软雅黑" w:hAnsi="微软雅黑" w:eastAsia="微软雅黑" w:cs="Times New Roman"/>
                <w:color w:val="auto"/>
                <w:sz w:val="21"/>
                <w:szCs w:val="21"/>
              </w:rPr>
            </w:pPr>
          </w:p>
        </w:tc>
      </w:tr>
      <w:tr>
        <w:tblPrEx>
          <w:tblBorders>
            <w:top w:val="double" w:color="auto" w:sz="4" w:space="0"/>
            <w:left w:val="double" w:color="auto" w:sz="4" w:space="0"/>
            <w:bottom w:val="double" w:color="auto" w:sz="4" w:space="0"/>
            <w:right w:val="double" w:color="auto" w:sz="4" w:space="0"/>
            <w:insideH w:val="single" w:color="000000" w:sz="6" w:space="0"/>
            <w:insideV w:val="single" w:color="000000" w:sz="6" w:space="0"/>
          </w:tblBorders>
          <w:tblCellMar>
            <w:top w:w="0" w:type="dxa"/>
            <w:left w:w="108" w:type="dxa"/>
            <w:bottom w:w="0" w:type="dxa"/>
            <w:right w:w="108" w:type="dxa"/>
          </w:tblCellMar>
        </w:tblPrEx>
        <w:trPr>
          <w:trHeight w:val="239" w:hRule="atLeast"/>
        </w:trPr>
        <w:tc>
          <w:tcPr>
            <w:tcW w:w="4950" w:type="dxa"/>
            <w:gridSpan w:val="4"/>
          </w:tcPr>
          <w:p>
            <w:pPr>
              <w:pStyle w:val="7"/>
              <w:spacing w:before="240" w:line="360" w:lineRule="auto"/>
              <w:ind w:firstLine="210" w:firstLineChars="100"/>
              <w:jc w:val="both"/>
              <w:rPr>
                <w:rFonts w:ascii="微软雅黑" w:hAnsi="微软雅黑" w:eastAsia="微软雅黑" w:cs="Times New Roman"/>
                <w:color w:val="auto"/>
                <w:sz w:val="21"/>
                <w:szCs w:val="21"/>
              </w:rPr>
            </w:pPr>
            <w:r>
              <w:rPr>
                <w:rFonts w:hint="eastAsia" w:ascii="微软雅黑" w:hAnsi="微软雅黑" w:eastAsia="微软雅黑" w:cs="Times New Roman"/>
                <w:b/>
                <w:color w:val="auto"/>
                <w:sz w:val="21"/>
                <w:szCs w:val="21"/>
              </w:rPr>
              <w:t>含税金额</w:t>
            </w:r>
            <w:r>
              <w:rPr>
                <w:rFonts w:ascii="微软雅黑" w:hAnsi="微软雅黑" w:eastAsia="微软雅黑" w:cs="Times New Roman"/>
                <w:b/>
                <w:color w:val="auto"/>
                <w:sz w:val="21"/>
                <w:szCs w:val="21"/>
              </w:rPr>
              <w:t>合计：（大写）</w:t>
            </w:r>
          </w:p>
        </w:tc>
        <w:tc>
          <w:tcPr>
            <w:tcW w:w="4578" w:type="dxa"/>
            <w:gridSpan w:val="2"/>
          </w:tcPr>
          <w:p>
            <w:pPr>
              <w:pStyle w:val="7"/>
              <w:spacing w:before="240" w:line="360" w:lineRule="auto"/>
              <w:ind w:left="1476" w:hanging="1476"/>
              <w:jc w:val="both"/>
              <w:rPr>
                <w:rFonts w:ascii="微软雅黑" w:hAnsi="微软雅黑" w:eastAsia="微软雅黑" w:cs="Times New Roman"/>
                <w:color w:val="auto"/>
                <w:sz w:val="21"/>
                <w:szCs w:val="21"/>
              </w:rPr>
            </w:pPr>
            <w:r>
              <w:rPr>
                <w:rFonts w:hint="eastAsia" w:ascii="微软雅黑" w:hAnsi="微软雅黑" w:eastAsia="微软雅黑" w:cs="Times New Roman"/>
                <w:b/>
                <w:color w:val="auto"/>
                <w:sz w:val="21"/>
                <w:szCs w:val="21"/>
              </w:rPr>
              <w:t>含税金额</w:t>
            </w:r>
            <w:r>
              <w:rPr>
                <w:rFonts w:ascii="微软雅黑" w:hAnsi="微软雅黑" w:eastAsia="微软雅黑" w:cs="Times New Roman"/>
                <w:b/>
                <w:color w:val="auto"/>
                <w:sz w:val="21"/>
                <w:szCs w:val="21"/>
              </w:rPr>
              <w:t>合计：（小写）</w:t>
            </w:r>
            <w:r>
              <w:rPr>
                <w:rFonts w:ascii="微软雅黑" w:hAnsi="微软雅黑" w:eastAsia="微软雅黑" w:cs="Times New Roman"/>
                <w:color w:val="auto"/>
                <w:sz w:val="21"/>
                <w:szCs w:val="21"/>
              </w:rPr>
              <w:t>￥：</w:t>
            </w:r>
          </w:p>
        </w:tc>
      </w:tr>
    </w:tbl>
    <w:p>
      <w:pPr>
        <w:rPr>
          <w:rFonts w:ascii="微软雅黑" w:hAnsi="微软雅黑" w:eastAsia="微软雅黑"/>
        </w:rPr>
      </w:pPr>
    </w:p>
    <w:p>
      <w:pPr>
        <w:ind w:firstLine="420"/>
        <w:rPr>
          <w:rFonts w:ascii="微软雅黑" w:hAnsi="微软雅黑" w:eastAsia="微软雅黑"/>
          <w:lang w:val="zh-CN"/>
        </w:rPr>
      </w:pPr>
      <w:r>
        <w:rPr>
          <w:rFonts w:ascii="微软雅黑" w:hAnsi="微软雅黑" w:eastAsia="微软雅黑"/>
        </w:rPr>
        <w:t>备注：</w:t>
      </w:r>
      <w:r>
        <w:rPr>
          <w:rFonts w:hint="eastAsia" w:ascii="微软雅黑" w:hAnsi="微软雅黑" w:eastAsia="微软雅黑"/>
          <w:lang w:val="zh-CN"/>
        </w:rPr>
        <w:t>以上《开标一览表》作唱标使用，请投标人用小信封单独封装与投标文件一起递交，其余装订进投标文件中。</w:t>
      </w:r>
    </w:p>
    <w:p>
      <w:pPr>
        <w:rPr>
          <w:rFonts w:ascii="微软雅黑" w:hAnsi="微软雅黑" w:eastAsia="微软雅黑"/>
          <w:lang w:val="zh-CN"/>
        </w:rPr>
      </w:pPr>
    </w:p>
    <w:p>
      <w:pPr>
        <w:rPr>
          <w:rFonts w:ascii="微软雅黑" w:hAnsi="微软雅黑" w:eastAsia="微软雅黑"/>
          <w:lang w:val="zh-CN"/>
        </w:rPr>
      </w:pPr>
    </w:p>
    <w:p>
      <w:pPr>
        <w:ind w:firstLine="420"/>
        <w:rPr>
          <w:rFonts w:ascii="微软雅黑" w:hAnsi="微软雅黑" w:eastAsia="微软雅黑"/>
        </w:rPr>
      </w:pPr>
      <w:r>
        <w:rPr>
          <w:rFonts w:ascii="微软雅黑" w:hAnsi="微软雅黑" w:eastAsia="微软雅黑"/>
        </w:rPr>
        <w:t xml:space="preserve">说明： </w:t>
      </w:r>
    </w:p>
    <w:p>
      <w:pPr>
        <w:ind w:firstLine="420"/>
        <w:rPr>
          <w:rFonts w:ascii="微软雅黑" w:hAnsi="微软雅黑" w:eastAsia="微软雅黑"/>
        </w:rPr>
      </w:pPr>
      <w:r>
        <w:rPr>
          <w:rFonts w:hint="eastAsia" w:ascii="微软雅黑" w:hAnsi="微软雅黑" w:eastAsia="微软雅黑"/>
        </w:rPr>
        <w:t xml:space="preserve">1. </w:t>
      </w:r>
      <w:r>
        <w:rPr>
          <w:rFonts w:ascii="微软雅黑" w:hAnsi="微软雅黑" w:eastAsia="微软雅黑"/>
        </w:rPr>
        <w:t>总报价是折扣后的最终人民币报价，且必须是唯一报价</w:t>
      </w:r>
      <w:r>
        <w:rPr>
          <w:rFonts w:hint="eastAsia" w:ascii="微软雅黑" w:hAnsi="微软雅黑" w:eastAsia="微软雅黑"/>
        </w:rPr>
        <w:t>；报价</w:t>
      </w:r>
      <w:r>
        <w:rPr>
          <w:rFonts w:ascii="微软雅黑" w:hAnsi="微软雅黑" w:eastAsia="微软雅黑"/>
        </w:rPr>
        <w:t>有效期</w:t>
      </w:r>
      <w:r>
        <w:rPr>
          <w:rFonts w:hint="eastAsia" w:ascii="微软雅黑" w:hAnsi="微软雅黑" w:eastAsia="微软雅黑"/>
        </w:rPr>
        <w:t>为</w:t>
      </w:r>
      <w:r>
        <w:rPr>
          <w:rFonts w:ascii="微软雅黑" w:hAnsi="微软雅黑" w:eastAsia="微软雅黑"/>
        </w:rPr>
        <w:t>180天（含节假日</w:t>
      </w:r>
      <w:r>
        <w:rPr>
          <w:rFonts w:hint="eastAsia" w:ascii="微软雅黑" w:hAnsi="微软雅黑" w:eastAsia="微软雅黑"/>
        </w:rPr>
        <w:t>；</w:t>
      </w:r>
    </w:p>
    <w:p>
      <w:pPr>
        <w:ind w:firstLine="420"/>
        <w:rPr>
          <w:rFonts w:ascii="微软雅黑" w:hAnsi="微软雅黑" w:eastAsia="微软雅黑"/>
        </w:rPr>
      </w:pPr>
      <w:r>
        <w:rPr>
          <w:rFonts w:hint="eastAsia" w:ascii="微软雅黑" w:hAnsi="微软雅黑" w:eastAsia="微软雅黑"/>
        </w:rPr>
        <w:t xml:space="preserve">2. </w:t>
      </w:r>
      <w:r>
        <w:rPr>
          <w:rFonts w:ascii="微软雅黑" w:hAnsi="微软雅黑" w:eastAsia="微软雅黑"/>
        </w:rPr>
        <w:t>投标人在中标后不得</w:t>
      </w:r>
      <w:r>
        <w:rPr>
          <w:rFonts w:hint="eastAsia" w:ascii="微软雅黑" w:hAnsi="微软雅黑" w:eastAsia="微软雅黑"/>
        </w:rPr>
        <w:t>提出</w:t>
      </w:r>
      <w:r>
        <w:rPr>
          <w:rFonts w:ascii="微软雅黑" w:hAnsi="微软雅黑" w:eastAsia="微软雅黑"/>
        </w:rPr>
        <w:t>在此表</w:t>
      </w:r>
      <w:r>
        <w:rPr>
          <w:rFonts w:hint="eastAsia" w:ascii="微软雅黑" w:hAnsi="微软雅黑" w:eastAsia="微软雅黑"/>
        </w:rPr>
        <w:t>所含内容所产生费用以</w:t>
      </w:r>
      <w:r>
        <w:rPr>
          <w:rFonts w:ascii="微软雅黑" w:hAnsi="微软雅黑" w:eastAsia="微软雅黑"/>
        </w:rPr>
        <w:t>外</w:t>
      </w:r>
      <w:r>
        <w:rPr>
          <w:rFonts w:hint="eastAsia" w:ascii="微软雅黑" w:hAnsi="微软雅黑" w:eastAsia="微软雅黑"/>
        </w:rPr>
        <w:t>的</w:t>
      </w:r>
      <w:r>
        <w:rPr>
          <w:rFonts w:ascii="微软雅黑" w:hAnsi="微软雅黑" w:eastAsia="微软雅黑"/>
        </w:rPr>
        <w:t>其他费用</w:t>
      </w:r>
      <w:r>
        <w:rPr>
          <w:rFonts w:hint="eastAsia" w:ascii="微软雅黑" w:hAnsi="微软雅黑" w:eastAsia="微软雅黑"/>
        </w:rPr>
        <w:t>。</w:t>
      </w:r>
    </w:p>
    <w:p>
      <w:pPr>
        <w:rPr>
          <w:rFonts w:ascii="微软雅黑" w:hAnsi="微软雅黑" w:eastAsia="微软雅黑"/>
        </w:rPr>
      </w:pPr>
    </w:p>
    <w:p>
      <w:pPr>
        <w:ind w:firstLine="2940" w:firstLineChars="1400"/>
        <w:rPr>
          <w:rFonts w:ascii="微软雅黑" w:hAnsi="微软雅黑" w:eastAsia="微软雅黑"/>
          <w:lang w:val="zh-CN"/>
        </w:rPr>
      </w:pPr>
      <w:r>
        <w:rPr>
          <w:rFonts w:hint="eastAsia" w:ascii="微软雅黑" w:hAnsi="微软雅黑" w:eastAsia="微软雅黑"/>
          <w:lang w:val="zh-CN"/>
        </w:rPr>
        <w:t>投 标 人 名 称</w:t>
      </w:r>
      <w:r>
        <w:rPr>
          <w:rFonts w:ascii="微软雅黑" w:hAnsi="微软雅黑" w:eastAsia="微软雅黑"/>
          <w:lang w:val="zh-CN"/>
        </w:rPr>
        <w:t>:__________________________</w:t>
      </w:r>
    </w:p>
    <w:p>
      <w:pPr>
        <w:ind w:firstLine="2940" w:firstLineChars="1400"/>
        <w:rPr>
          <w:rFonts w:ascii="微软雅黑" w:hAnsi="微软雅黑" w:eastAsia="微软雅黑"/>
          <w:lang w:val="zh-CN"/>
        </w:rPr>
      </w:pPr>
      <w:r>
        <w:rPr>
          <w:rFonts w:hint="eastAsia" w:ascii="微软雅黑" w:hAnsi="微软雅黑" w:eastAsia="微软雅黑"/>
          <w:lang w:val="zh-CN"/>
        </w:rPr>
        <w:t>投标人单位盖章</w:t>
      </w:r>
      <w:r>
        <w:rPr>
          <w:rFonts w:ascii="微软雅黑" w:hAnsi="微软雅黑" w:eastAsia="微软雅黑"/>
          <w:lang w:val="zh-CN"/>
        </w:rPr>
        <w:t>:______________________________</w:t>
      </w:r>
    </w:p>
    <w:p>
      <w:pPr>
        <w:ind w:firstLine="2940" w:firstLineChars="1400"/>
        <w:rPr>
          <w:rFonts w:ascii="微软雅黑" w:hAnsi="微软雅黑" w:eastAsia="微软雅黑"/>
          <w:lang w:val="zh-CN"/>
        </w:rPr>
      </w:pPr>
      <w:r>
        <w:rPr>
          <w:rFonts w:hint="eastAsia" w:ascii="微软雅黑" w:hAnsi="微软雅黑" w:eastAsia="微软雅黑"/>
          <w:lang w:val="zh-CN"/>
        </w:rPr>
        <w:t>投标人代表签字</w:t>
      </w:r>
      <w:r>
        <w:rPr>
          <w:rFonts w:ascii="微软雅黑" w:hAnsi="微软雅黑" w:eastAsia="微软雅黑"/>
          <w:lang w:val="zh-CN"/>
        </w:rPr>
        <w:t>:______________________________</w:t>
      </w:r>
    </w:p>
    <w:p>
      <w:pPr>
        <w:ind w:firstLine="2940" w:firstLineChars="1400"/>
        <w:rPr>
          <w:rFonts w:ascii="微软雅黑" w:hAnsi="微软雅黑" w:eastAsia="微软雅黑"/>
          <w:u w:val="single"/>
          <w:lang w:val="zh-CN"/>
        </w:rPr>
        <w:sectPr>
          <w:pgSz w:w="11907" w:h="16840"/>
          <w:pgMar w:top="1418" w:right="1304" w:bottom="1361" w:left="1361" w:header="794" w:footer="794" w:gutter="0"/>
          <w:cols w:space="720" w:num="1"/>
          <w:docGrid w:linePitch="285" w:charSpace="0"/>
        </w:sectPr>
      </w:pPr>
      <w:r>
        <w:rPr>
          <w:rFonts w:hint="eastAsia" w:ascii="微软雅黑" w:hAnsi="微软雅黑" w:eastAsia="微软雅黑"/>
          <w:lang w:val="zh-CN"/>
        </w:rPr>
        <w:t>日          期：</w:t>
      </w:r>
      <w:r>
        <w:rPr>
          <w:rFonts w:hint="eastAsia" w:ascii="微软雅黑" w:hAnsi="微软雅黑" w:eastAsia="微软雅黑"/>
          <w:u w:val="single"/>
          <w:lang w:val="zh-CN"/>
        </w:rPr>
        <w:t xml:space="preserve">                             </w:t>
      </w:r>
    </w:p>
    <w:p>
      <w:pPr>
        <w:pStyle w:val="9"/>
        <w:numPr>
          <w:ilvl w:val="0"/>
          <w:numId w:val="0"/>
        </w:numPr>
        <w:rPr>
          <w:rFonts w:ascii="微软雅黑" w:hAnsi="微软雅黑" w:eastAsia="微软雅黑"/>
        </w:rPr>
      </w:pPr>
      <w:bookmarkStart w:id="36" w:name="_Toc469307450"/>
      <w:bookmarkStart w:id="37" w:name="_Toc463773799"/>
      <w:bookmarkStart w:id="38" w:name="_Toc354473731"/>
      <w:r>
        <w:rPr>
          <w:rFonts w:hint="eastAsia" w:ascii="微软雅黑" w:hAnsi="微软雅黑" w:eastAsia="微软雅黑"/>
        </w:rPr>
        <w:t>附件三：投标承诺函</w:t>
      </w:r>
      <w:bookmarkEnd w:id="36"/>
      <w:bookmarkEnd w:id="37"/>
      <w:bookmarkEnd w:id="38"/>
    </w:p>
    <w:p>
      <w:pPr>
        <w:autoSpaceDE w:val="0"/>
        <w:autoSpaceDN w:val="0"/>
        <w:adjustRightInd w:val="0"/>
        <w:jc w:val="center"/>
        <w:rPr>
          <w:rFonts w:ascii="微软雅黑" w:hAnsi="微软雅黑" w:eastAsia="微软雅黑"/>
          <w:b/>
          <w:sz w:val="32"/>
          <w:lang w:val="zh-CN"/>
        </w:rPr>
      </w:pPr>
      <w:r>
        <w:rPr>
          <w:rFonts w:hint="eastAsia" w:ascii="微软雅黑" w:hAnsi="微软雅黑" w:eastAsia="微软雅黑"/>
          <w:b/>
          <w:sz w:val="32"/>
          <w:lang w:val="zh-CN"/>
        </w:rPr>
        <w:t>投 标 承 诺 函</w:t>
      </w:r>
    </w:p>
    <w:p>
      <w:pPr>
        <w:autoSpaceDE w:val="0"/>
        <w:autoSpaceDN w:val="0"/>
        <w:adjustRightInd w:val="0"/>
        <w:jc w:val="center"/>
        <w:rPr>
          <w:rFonts w:ascii="微软雅黑" w:hAnsi="微软雅黑" w:eastAsia="微软雅黑"/>
          <w:b/>
          <w:sz w:val="32"/>
          <w:lang w:val="zh-CN"/>
        </w:rPr>
      </w:pPr>
    </w:p>
    <w:p>
      <w:pPr>
        <w:autoSpaceDE w:val="0"/>
        <w:autoSpaceDN w:val="0"/>
        <w:adjustRightInd w:val="0"/>
        <w:rPr>
          <w:rFonts w:ascii="微软雅黑" w:hAnsi="微软雅黑" w:eastAsia="微软雅黑"/>
          <w:szCs w:val="21"/>
          <w:lang w:val="zh-CN"/>
        </w:rPr>
      </w:pPr>
      <w:r>
        <w:rPr>
          <w:rFonts w:hint="eastAsia" w:ascii="微软雅黑" w:hAnsi="微软雅黑" w:eastAsia="微软雅黑"/>
          <w:szCs w:val="21"/>
          <w:lang w:val="zh-CN"/>
        </w:rPr>
        <w:t>致：安徽新安银行股份有限公司：</w:t>
      </w:r>
    </w:p>
    <w:p>
      <w:pPr>
        <w:autoSpaceDE w:val="0"/>
        <w:autoSpaceDN w:val="0"/>
        <w:adjustRightInd w:val="0"/>
        <w:ind w:firstLine="480"/>
        <w:rPr>
          <w:rFonts w:ascii="微软雅黑" w:hAnsi="微软雅黑" w:eastAsia="微软雅黑"/>
          <w:szCs w:val="21"/>
          <w:lang w:val="zh-CN"/>
        </w:rPr>
      </w:pPr>
      <w:r>
        <w:rPr>
          <w:rFonts w:hint="eastAsia" w:ascii="微软雅黑" w:hAnsi="微软雅黑" w:eastAsia="微软雅黑"/>
          <w:szCs w:val="21"/>
          <w:lang w:val="zh-CN"/>
        </w:rPr>
        <w:t>鉴于“</w:t>
      </w:r>
      <w:r>
        <w:rPr>
          <w:rFonts w:hint="eastAsia" w:ascii="微软雅黑" w:hAnsi="微软雅黑" w:eastAsia="微软雅黑"/>
          <w:u w:val="single"/>
          <w:lang w:val="zh-CN"/>
        </w:rPr>
        <w:t xml:space="preserve">                              </w:t>
      </w:r>
      <w:r>
        <w:rPr>
          <w:rFonts w:ascii="微软雅黑" w:hAnsi="微软雅黑" w:eastAsia="微软雅黑"/>
          <w:szCs w:val="21"/>
        </w:rPr>
        <w:t>项目</w:t>
      </w:r>
      <w:r>
        <w:rPr>
          <w:rFonts w:hint="eastAsia" w:ascii="微软雅黑" w:hAnsi="微软雅黑" w:eastAsia="微软雅黑"/>
          <w:szCs w:val="21"/>
        </w:rPr>
        <w:t>”</w:t>
      </w:r>
      <w:r>
        <w:rPr>
          <w:rFonts w:hint="eastAsia" w:ascii="微软雅黑" w:hAnsi="微软雅黑" w:eastAsia="微软雅黑"/>
          <w:szCs w:val="21"/>
          <w:lang w:val="zh-CN"/>
        </w:rPr>
        <w:t>的特点，我方做如下承诺：</w:t>
      </w:r>
    </w:p>
    <w:p>
      <w:pPr>
        <w:autoSpaceDE w:val="0"/>
        <w:autoSpaceDN w:val="0"/>
        <w:adjustRightInd w:val="0"/>
        <w:ind w:firstLine="480"/>
        <w:rPr>
          <w:rFonts w:ascii="微软雅黑" w:hAnsi="微软雅黑" w:eastAsia="微软雅黑"/>
          <w:szCs w:val="21"/>
          <w:lang w:val="zh-CN"/>
        </w:rPr>
      </w:pPr>
      <w:r>
        <w:rPr>
          <w:rFonts w:ascii="微软雅黑" w:hAnsi="微软雅黑" w:eastAsia="微软雅黑"/>
          <w:szCs w:val="21"/>
        </w:rPr>
        <w:t xml:space="preserve">1. </w:t>
      </w:r>
      <w:r>
        <w:rPr>
          <w:rFonts w:hint="eastAsia" w:ascii="微软雅黑" w:hAnsi="微软雅黑" w:eastAsia="微软雅黑"/>
          <w:szCs w:val="21"/>
          <w:lang w:val="zh-CN"/>
        </w:rPr>
        <w:t>投标报价所提供的服务在质量保证期内满足招标文件中规格书的全部相关要求。</w:t>
      </w:r>
    </w:p>
    <w:p>
      <w:pPr>
        <w:autoSpaceDE w:val="0"/>
        <w:autoSpaceDN w:val="0"/>
        <w:adjustRightInd w:val="0"/>
        <w:ind w:firstLine="480"/>
        <w:rPr>
          <w:rFonts w:ascii="微软雅黑" w:hAnsi="微软雅黑" w:eastAsia="微软雅黑"/>
          <w:szCs w:val="21"/>
          <w:lang w:val="zh-CN"/>
        </w:rPr>
      </w:pPr>
      <w:r>
        <w:rPr>
          <w:rFonts w:ascii="微软雅黑" w:hAnsi="微软雅黑" w:eastAsia="微软雅黑"/>
          <w:szCs w:val="21"/>
        </w:rPr>
        <w:t xml:space="preserve">2. </w:t>
      </w:r>
      <w:r>
        <w:rPr>
          <w:rFonts w:hint="eastAsia" w:ascii="微软雅黑" w:hAnsi="微软雅黑" w:eastAsia="微软雅黑"/>
          <w:szCs w:val="21"/>
          <w:lang w:val="zh-CN"/>
        </w:rPr>
        <w:t>不论投标成功与否，对我方所获取的与该项目有关的招标文件、技术资料、信息及其他有关文件严格进行保密；同时对参与本项目投标的所有有关人员在使用上述信息、资料文件时进行登记备案；如我方中标，未经本项目招标</w:t>
      </w:r>
      <w:r>
        <w:rPr>
          <w:rFonts w:hint="eastAsia" w:ascii="微软雅黑" w:hAnsi="微软雅黑" w:eastAsia="微软雅黑"/>
          <w:szCs w:val="21"/>
          <w:lang w:val="en-US" w:eastAsia="zh-CN"/>
        </w:rPr>
        <w:t>方</w:t>
      </w:r>
      <w:r>
        <w:rPr>
          <w:rFonts w:hint="eastAsia" w:ascii="微软雅黑" w:hAnsi="微软雅黑" w:eastAsia="微软雅黑"/>
          <w:szCs w:val="21"/>
          <w:lang w:val="zh-CN"/>
        </w:rPr>
        <w:t>同意，保证不将与本项目有关的任何资料发表、公布或对外泄露。一旦发现或有举报我方人员出现泄密或其他违约行为，经证实后我方除对有关责任人员及时予以内部处分外，完全愿意接受本项目招标人单位的处理意见并负责承担由此而产生的一切后果与法律责任。</w:t>
      </w:r>
    </w:p>
    <w:p>
      <w:pPr>
        <w:autoSpaceDE w:val="0"/>
        <w:autoSpaceDN w:val="0"/>
        <w:adjustRightInd w:val="0"/>
        <w:ind w:firstLine="600"/>
        <w:rPr>
          <w:rFonts w:ascii="微软雅黑" w:hAnsi="微软雅黑" w:eastAsia="微软雅黑"/>
          <w:szCs w:val="21"/>
          <w:lang w:val="zh-CN"/>
        </w:rPr>
      </w:pPr>
      <w:r>
        <w:rPr>
          <w:rFonts w:hint="eastAsia" w:ascii="微软雅黑" w:hAnsi="微软雅黑" w:eastAsia="微软雅黑"/>
          <w:szCs w:val="21"/>
          <w:lang w:val="zh-CN"/>
        </w:rPr>
        <w:t>特此承诺。</w:t>
      </w:r>
    </w:p>
    <w:p>
      <w:pPr>
        <w:autoSpaceDE w:val="0"/>
        <w:autoSpaceDN w:val="0"/>
        <w:adjustRightInd w:val="0"/>
        <w:ind w:firstLine="600"/>
        <w:rPr>
          <w:rFonts w:ascii="微软雅黑" w:hAnsi="微软雅黑" w:eastAsia="微软雅黑"/>
          <w:szCs w:val="21"/>
          <w:lang w:val="zh-CN"/>
        </w:rPr>
      </w:pPr>
    </w:p>
    <w:p>
      <w:pPr>
        <w:autoSpaceDE w:val="0"/>
        <w:autoSpaceDN w:val="0"/>
        <w:adjustRightInd w:val="0"/>
        <w:ind w:firstLine="600"/>
        <w:rPr>
          <w:rFonts w:ascii="微软雅黑" w:hAnsi="微软雅黑" w:eastAsia="微软雅黑"/>
          <w:szCs w:val="21"/>
          <w:lang w:val="zh-CN"/>
        </w:rPr>
      </w:pPr>
    </w:p>
    <w:p>
      <w:pPr>
        <w:autoSpaceDE w:val="0"/>
        <w:autoSpaceDN w:val="0"/>
        <w:adjustRightInd w:val="0"/>
        <w:ind w:firstLine="600"/>
        <w:rPr>
          <w:rFonts w:ascii="微软雅黑" w:hAnsi="微软雅黑" w:eastAsia="微软雅黑"/>
          <w:szCs w:val="21"/>
          <w:lang w:val="zh-CN"/>
        </w:rPr>
      </w:pPr>
    </w:p>
    <w:p>
      <w:pPr>
        <w:autoSpaceDE w:val="0"/>
        <w:autoSpaceDN w:val="0"/>
        <w:adjustRightInd w:val="0"/>
        <w:ind w:firstLine="600"/>
        <w:rPr>
          <w:rFonts w:ascii="微软雅黑" w:hAnsi="微软雅黑" w:eastAsia="微软雅黑"/>
          <w:szCs w:val="21"/>
          <w:lang w:val="zh-CN"/>
        </w:rPr>
      </w:pPr>
    </w:p>
    <w:p>
      <w:pPr>
        <w:autoSpaceDE w:val="0"/>
        <w:autoSpaceDN w:val="0"/>
        <w:adjustRightInd w:val="0"/>
        <w:ind w:firstLine="600"/>
        <w:rPr>
          <w:rFonts w:ascii="微软雅黑" w:hAnsi="微软雅黑" w:eastAsia="微软雅黑"/>
          <w:szCs w:val="21"/>
          <w:lang w:val="zh-CN"/>
        </w:rPr>
      </w:pPr>
    </w:p>
    <w:p>
      <w:pPr>
        <w:autoSpaceDE w:val="0"/>
        <w:autoSpaceDN w:val="0"/>
        <w:adjustRightInd w:val="0"/>
        <w:ind w:firstLine="600"/>
        <w:rPr>
          <w:rFonts w:ascii="微软雅黑" w:hAnsi="微软雅黑" w:eastAsia="微软雅黑"/>
          <w:szCs w:val="21"/>
          <w:lang w:val="zh-CN"/>
        </w:rPr>
      </w:pPr>
    </w:p>
    <w:p>
      <w:pPr>
        <w:autoSpaceDE w:val="0"/>
        <w:autoSpaceDN w:val="0"/>
        <w:adjustRightInd w:val="0"/>
        <w:ind w:firstLine="3675" w:firstLineChars="1750"/>
        <w:rPr>
          <w:rFonts w:ascii="微软雅黑" w:hAnsi="微软雅黑" w:eastAsia="微软雅黑"/>
          <w:szCs w:val="21"/>
          <w:lang w:val="zh-CN"/>
        </w:rPr>
      </w:pPr>
      <w:r>
        <w:rPr>
          <w:rFonts w:hint="eastAsia" w:ascii="微软雅黑" w:hAnsi="微软雅黑" w:eastAsia="微软雅黑"/>
          <w:szCs w:val="21"/>
          <w:lang w:val="zh-CN"/>
        </w:rPr>
        <w:t>承诺人（投标单位公章）：</w:t>
      </w:r>
    </w:p>
    <w:p>
      <w:pPr>
        <w:autoSpaceDE w:val="0"/>
        <w:autoSpaceDN w:val="0"/>
        <w:adjustRightInd w:val="0"/>
        <w:ind w:firstLine="3840"/>
        <w:rPr>
          <w:rFonts w:ascii="微软雅黑" w:hAnsi="微软雅黑" w:eastAsia="微软雅黑"/>
          <w:szCs w:val="21"/>
          <w:lang w:val="zh-CN"/>
        </w:rPr>
      </w:pPr>
      <w:r>
        <w:rPr>
          <w:rFonts w:ascii="微软雅黑" w:hAnsi="微软雅黑" w:eastAsia="微软雅黑"/>
          <w:szCs w:val="21"/>
          <w:lang w:val="zh-CN"/>
        </w:rPr>
        <w:t xml:space="preserve"> </w:t>
      </w:r>
    </w:p>
    <w:p>
      <w:pPr>
        <w:autoSpaceDE w:val="0"/>
        <w:autoSpaceDN w:val="0"/>
        <w:adjustRightInd w:val="0"/>
        <w:ind w:firstLine="3675" w:firstLineChars="1750"/>
        <w:rPr>
          <w:rFonts w:ascii="微软雅黑" w:hAnsi="微软雅黑" w:eastAsia="微软雅黑"/>
          <w:szCs w:val="21"/>
          <w:lang w:val="zh-CN"/>
        </w:rPr>
      </w:pPr>
      <w:r>
        <w:rPr>
          <w:rFonts w:hint="eastAsia" w:ascii="微软雅黑" w:hAnsi="微软雅黑" w:eastAsia="微软雅黑"/>
          <w:szCs w:val="21"/>
          <w:lang w:val="zh-CN"/>
        </w:rPr>
        <w:t>日期：     年     月    日</w:t>
      </w:r>
    </w:p>
    <w:p>
      <w:pPr>
        <w:autoSpaceDE w:val="0"/>
        <w:autoSpaceDN w:val="0"/>
        <w:adjustRightInd w:val="0"/>
        <w:rPr>
          <w:rFonts w:ascii="微软雅黑" w:hAnsi="微软雅黑" w:eastAsia="微软雅黑"/>
          <w:b/>
        </w:rPr>
        <w:sectPr>
          <w:pgSz w:w="11907" w:h="16840"/>
          <w:pgMar w:top="1418" w:right="1304" w:bottom="1361" w:left="1361" w:header="794" w:footer="794" w:gutter="0"/>
          <w:cols w:space="720" w:num="1"/>
          <w:docGrid w:linePitch="285" w:charSpace="0"/>
        </w:sectPr>
      </w:pPr>
    </w:p>
    <w:p>
      <w:pPr>
        <w:pStyle w:val="9"/>
        <w:numPr>
          <w:ilvl w:val="0"/>
          <w:numId w:val="0"/>
        </w:numPr>
        <w:rPr>
          <w:rFonts w:ascii="微软雅黑" w:hAnsi="微软雅黑" w:eastAsia="微软雅黑"/>
        </w:rPr>
      </w:pPr>
      <w:bookmarkStart w:id="39" w:name="_Toc354473732"/>
      <w:bookmarkStart w:id="40" w:name="_Toc469307451"/>
      <w:bookmarkStart w:id="41" w:name="_Toc463773800"/>
      <w:r>
        <w:rPr>
          <w:rFonts w:hint="eastAsia" w:ascii="微软雅黑" w:hAnsi="微软雅黑" w:eastAsia="微软雅黑"/>
        </w:rPr>
        <w:t>附件四：法人代表授权书</w:t>
      </w:r>
      <w:bookmarkEnd w:id="39"/>
      <w:bookmarkEnd w:id="40"/>
      <w:bookmarkEnd w:id="41"/>
    </w:p>
    <w:p>
      <w:pPr>
        <w:autoSpaceDE w:val="0"/>
        <w:autoSpaceDN w:val="0"/>
        <w:adjustRightInd w:val="0"/>
        <w:jc w:val="center"/>
        <w:rPr>
          <w:rFonts w:ascii="微软雅黑" w:hAnsi="微软雅黑" w:eastAsia="微软雅黑"/>
          <w:b/>
          <w:sz w:val="32"/>
          <w:lang w:val="zh-CN"/>
        </w:rPr>
      </w:pPr>
      <w:r>
        <w:rPr>
          <w:rFonts w:hint="eastAsia" w:ascii="微软雅黑" w:hAnsi="微软雅黑" w:eastAsia="微软雅黑"/>
          <w:b/>
          <w:sz w:val="32"/>
          <w:lang w:val="zh-CN"/>
        </w:rPr>
        <w:t>法 人 代 表 授 权 书</w:t>
      </w:r>
    </w:p>
    <w:p>
      <w:pPr>
        <w:autoSpaceDE w:val="0"/>
        <w:autoSpaceDN w:val="0"/>
        <w:adjustRightInd w:val="0"/>
        <w:ind w:firstLine="480"/>
        <w:rPr>
          <w:rFonts w:ascii="微软雅黑" w:hAnsi="微软雅黑" w:eastAsia="微软雅黑"/>
          <w:szCs w:val="21"/>
          <w:lang w:val="zh-CN"/>
        </w:rPr>
      </w:pPr>
      <w:r>
        <w:rPr>
          <w:rFonts w:hint="eastAsia" w:ascii="微软雅黑" w:hAnsi="微软雅黑" w:eastAsia="微软雅黑"/>
          <w:szCs w:val="21"/>
          <w:lang w:val="zh-CN"/>
        </w:rPr>
        <w:t>安徽新安银行股份有限公司：</w:t>
      </w:r>
    </w:p>
    <w:p>
      <w:pPr>
        <w:autoSpaceDE w:val="0"/>
        <w:autoSpaceDN w:val="0"/>
        <w:adjustRightInd w:val="0"/>
        <w:ind w:firstLine="480"/>
        <w:rPr>
          <w:rFonts w:ascii="微软雅黑" w:hAnsi="微软雅黑" w:eastAsia="微软雅黑"/>
          <w:szCs w:val="21"/>
          <w:lang w:val="zh-CN"/>
        </w:rPr>
      </w:pPr>
      <w:r>
        <w:rPr>
          <w:rFonts w:hint="eastAsia" w:ascii="微软雅黑" w:hAnsi="微软雅黑" w:eastAsia="微软雅黑"/>
          <w:szCs w:val="21"/>
          <w:lang w:val="zh-CN"/>
        </w:rPr>
        <w:t>现委派</w:t>
      </w:r>
      <w:r>
        <w:rPr>
          <w:rFonts w:ascii="微软雅黑" w:hAnsi="微软雅黑" w:eastAsia="微软雅黑"/>
          <w:szCs w:val="21"/>
          <w:lang w:val="zh-CN"/>
        </w:rPr>
        <w:t>____________</w:t>
      </w:r>
      <w:r>
        <w:rPr>
          <w:rFonts w:hint="eastAsia" w:ascii="微软雅黑" w:hAnsi="微软雅黑" w:eastAsia="微软雅黑"/>
          <w:szCs w:val="21"/>
          <w:lang w:val="zh-CN"/>
        </w:rPr>
        <w:t>为法定代表授权人参加贵单位组织的</w:t>
      </w:r>
      <w:r>
        <w:rPr>
          <w:rFonts w:ascii="微软雅黑" w:hAnsi="微软雅黑" w:eastAsia="微软雅黑"/>
          <w:szCs w:val="21"/>
          <w:lang w:val="zh-CN"/>
        </w:rPr>
        <w:t>_______________________</w:t>
      </w:r>
      <w:r>
        <w:rPr>
          <w:rFonts w:hint="eastAsia" w:ascii="微软雅黑" w:hAnsi="微软雅黑" w:eastAsia="微软雅黑"/>
          <w:szCs w:val="21"/>
          <w:lang w:val="zh-CN"/>
        </w:rPr>
        <w:t>招标活动，全权代表我单位处理投标过程的有关事宜。法定代表授权人在开标、评标、合同谈判过程中签署的一切文件和处理的与此有关的一切事务，我均予以承认。</w:t>
      </w:r>
    </w:p>
    <w:p>
      <w:pPr>
        <w:autoSpaceDE w:val="0"/>
        <w:autoSpaceDN w:val="0"/>
        <w:adjustRightInd w:val="0"/>
        <w:ind w:firstLine="480"/>
        <w:rPr>
          <w:rFonts w:ascii="微软雅黑" w:hAnsi="微软雅黑" w:eastAsia="微软雅黑"/>
          <w:szCs w:val="21"/>
          <w:lang w:val="zh-CN"/>
        </w:rPr>
      </w:pPr>
      <w:r>
        <w:rPr>
          <w:rFonts w:hint="eastAsia" w:ascii="微软雅黑" w:hAnsi="微软雅黑" w:eastAsia="微软雅黑"/>
          <w:szCs w:val="21"/>
          <w:lang w:val="zh-CN"/>
        </w:rPr>
        <w:t>附被授权人情况：</w:t>
      </w:r>
    </w:p>
    <w:p>
      <w:pPr>
        <w:autoSpaceDE w:val="0"/>
        <w:autoSpaceDN w:val="0"/>
        <w:adjustRightInd w:val="0"/>
        <w:ind w:firstLine="480"/>
        <w:rPr>
          <w:rFonts w:ascii="微软雅黑" w:hAnsi="微软雅黑" w:eastAsia="微软雅黑"/>
          <w:szCs w:val="21"/>
          <w:lang w:val="zh-CN"/>
        </w:rPr>
      </w:pPr>
      <w:r>
        <w:rPr>
          <w:rFonts w:hint="eastAsia" w:ascii="微软雅黑" w:hAnsi="微软雅黑" w:eastAsia="微软雅黑"/>
          <w:szCs w:val="21"/>
          <w:lang w:val="zh-CN"/>
        </w:rPr>
        <w:t>姓</w:t>
      </w:r>
      <w:r>
        <w:rPr>
          <w:rFonts w:ascii="微软雅黑" w:hAnsi="微软雅黑" w:eastAsia="微软雅黑"/>
          <w:szCs w:val="21"/>
          <w:lang w:val="zh-CN"/>
        </w:rPr>
        <w:t xml:space="preserve">    </w:t>
      </w:r>
      <w:r>
        <w:rPr>
          <w:rFonts w:hint="eastAsia" w:ascii="微软雅黑" w:hAnsi="微软雅黑" w:eastAsia="微软雅黑"/>
          <w:szCs w:val="21"/>
          <w:lang w:val="zh-CN"/>
        </w:rPr>
        <w:t>名：</w:t>
      </w:r>
      <w:r>
        <w:rPr>
          <w:rFonts w:ascii="微软雅黑" w:hAnsi="微软雅黑" w:eastAsia="微软雅黑"/>
          <w:szCs w:val="21"/>
          <w:lang w:val="zh-CN"/>
        </w:rPr>
        <w:t>____________</w:t>
      </w:r>
      <w:r>
        <w:rPr>
          <w:rFonts w:hint="eastAsia" w:ascii="微软雅黑" w:hAnsi="微软雅黑" w:eastAsia="微软雅黑"/>
          <w:szCs w:val="21"/>
          <w:lang w:val="zh-CN"/>
        </w:rPr>
        <w:t>性别：</w:t>
      </w:r>
      <w:r>
        <w:rPr>
          <w:rFonts w:ascii="微软雅黑" w:hAnsi="微软雅黑" w:eastAsia="微软雅黑"/>
          <w:szCs w:val="21"/>
          <w:lang w:val="zh-CN"/>
        </w:rPr>
        <w:t xml:space="preserve">__________ </w:t>
      </w:r>
      <w:r>
        <w:rPr>
          <w:rFonts w:hint="eastAsia" w:ascii="微软雅黑" w:hAnsi="微软雅黑" w:eastAsia="微软雅黑"/>
          <w:szCs w:val="21"/>
          <w:lang w:val="zh-CN"/>
        </w:rPr>
        <w:t>年龄：</w:t>
      </w:r>
      <w:r>
        <w:rPr>
          <w:rFonts w:ascii="微软雅黑" w:hAnsi="微软雅黑" w:eastAsia="微软雅黑"/>
          <w:szCs w:val="21"/>
          <w:lang w:val="zh-CN"/>
        </w:rPr>
        <w:t>_________</w:t>
      </w:r>
    </w:p>
    <w:p>
      <w:pPr>
        <w:autoSpaceDE w:val="0"/>
        <w:autoSpaceDN w:val="0"/>
        <w:adjustRightInd w:val="0"/>
        <w:ind w:firstLine="480"/>
        <w:rPr>
          <w:rFonts w:ascii="微软雅黑" w:hAnsi="微软雅黑" w:eastAsia="微软雅黑"/>
          <w:szCs w:val="21"/>
          <w:lang w:val="zh-CN"/>
        </w:rPr>
      </w:pPr>
      <w:r>
        <w:rPr>
          <w:rFonts w:hint="eastAsia" w:ascii="微软雅黑" w:hAnsi="微软雅黑" w:eastAsia="微软雅黑"/>
          <w:szCs w:val="21"/>
          <w:lang w:val="zh-CN"/>
        </w:rPr>
        <w:t>身份证号：</w:t>
      </w:r>
      <w:r>
        <w:rPr>
          <w:rFonts w:ascii="微软雅黑" w:hAnsi="微软雅黑" w:eastAsia="微软雅黑"/>
          <w:szCs w:val="21"/>
          <w:lang w:val="zh-CN"/>
        </w:rPr>
        <w:t>____________________________________________</w:t>
      </w:r>
    </w:p>
    <w:p>
      <w:pPr>
        <w:autoSpaceDE w:val="0"/>
        <w:autoSpaceDN w:val="0"/>
        <w:adjustRightInd w:val="0"/>
        <w:ind w:firstLine="480"/>
        <w:rPr>
          <w:rFonts w:ascii="微软雅黑" w:hAnsi="微软雅黑" w:eastAsia="微软雅黑"/>
          <w:szCs w:val="21"/>
          <w:lang w:val="zh-CN"/>
        </w:rPr>
      </w:pPr>
      <w:r>
        <w:rPr>
          <w:rFonts w:hint="eastAsia" w:ascii="微软雅黑" w:hAnsi="微软雅黑" w:eastAsia="微软雅黑"/>
          <w:szCs w:val="21"/>
          <w:lang w:val="zh-CN"/>
        </w:rPr>
        <w:t>职</w:t>
      </w:r>
      <w:r>
        <w:rPr>
          <w:rFonts w:ascii="微软雅黑" w:hAnsi="微软雅黑" w:eastAsia="微软雅黑"/>
          <w:szCs w:val="21"/>
          <w:lang w:val="zh-CN"/>
        </w:rPr>
        <w:t xml:space="preserve">    </w:t>
      </w:r>
      <w:r>
        <w:rPr>
          <w:rFonts w:hint="eastAsia" w:ascii="微软雅黑" w:hAnsi="微软雅黑" w:eastAsia="微软雅黑"/>
          <w:szCs w:val="21"/>
          <w:lang w:val="zh-CN"/>
        </w:rPr>
        <w:t>务：</w:t>
      </w:r>
      <w:r>
        <w:rPr>
          <w:rFonts w:ascii="微软雅黑" w:hAnsi="微软雅黑" w:eastAsia="微软雅黑"/>
          <w:szCs w:val="21"/>
          <w:lang w:val="zh-CN"/>
        </w:rPr>
        <w:t>__________________</w:t>
      </w:r>
      <w:r>
        <w:rPr>
          <w:rFonts w:hint="eastAsia" w:ascii="微软雅黑" w:hAnsi="微软雅黑" w:eastAsia="微软雅黑"/>
          <w:szCs w:val="21"/>
          <w:lang w:val="zh-CN"/>
        </w:rPr>
        <w:t>邮政编码：</w:t>
      </w:r>
      <w:r>
        <w:rPr>
          <w:rFonts w:ascii="微软雅黑" w:hAnsi="微软雅黑" w:eastAsia="微软雅黑"/>
          <w:szCs w:val="21"/>
          <w:lang w:val="zh-CN"/>
        </w:rPr>
        <w:t>________________</w:t>
      </w:r>
    </w:p>
    <w:p>
      <w:pPr>
        <w:autoSpaceDE w:val="0"/>
        <w:autoSpaceDN w:val="0"/>
        <w:adjustRightInd w:val="0"/>
        <w:ind w:firstLine="480"/>
        <w:rPr>
          <w:rFonts w:ascii="微软雅黑" w:hAnsi="微软雅黑" w:eastAsia="微软雅黑"/>
          <w:szCs w:val="21"/>
          <w:lang w:val="zh-CN"/>
        </w:rPr>
      </w:pPr>
      <w:r>
        <w:rPr>
          <w:rFonts w:hint="eastAsia" w:ascii="微软雅黑" w:hAnsi="微软雅黑" w:eastAsia="微软雅黑"/>
          <w:szCs w:val="21"/>
          <w:lang w:val="zh-CN"/>
        </w:rPr>
        <w:t>通讯地址：</w:t>
      </w:r>
      <w:r>
        <w:rPr>
          <w:rFonts w:ascii="微软雅黑" w:hAnsi="微软雅黑" w:eastAsia="微软雅黑"/>
          <w:szCs w:val="21"/>
          <w:lang w:val="zh-CN"/>
        </w:rPr>
        <w:t>____________________________________________</w:t>
      </w:r>
    </w:p>
    <w:p>
      <w:pPr>
        <w:autoSpaceDE w:val="0"/>
        <w:autoSpaceDN w:val="0"/>
        <w:adjustRightInd w:val="0"/>
        <w:ind w:firstLine="480"/>
        <w:rPr>
          <w:rFonts w:ascii="微软雅黑" w:hAnsi="微软雅黑" w:eastAsia="微软雅黑"/>
          <w:szCs w:val="21"/>
          <w:lang w:val="zh-CN"/>
        </w:rPr>
      </w:pPr>
      <w:r>
        <w:rPr>
          <w:rFonts w:hint="eastAsia" w:ascii="微软雅黑" w:hAnsi="微软雅黑" w:eastAsia="微软雅黑"/>
          <w:szCs w:val="21"/>
          <w:lang w:val="zh-CN"/>
        </w:rPr>
        <w:t>电</w:t>
      </w:r>
      <w:r>
        <w:rPr>
          <w:rFonts w:ascii="微软雅黑" w:hAnsi="微软雅黑" w:eastAsia="微软雅黑"/>
          <w:szCs w:val="21"/>
          <w:lang w:val="zh-CN"/>
        </w:rPr>
        <w:t xml:space="preserve">    </w:t>
      </w:r>
      <w:r>
        <w:rPr>
          <w:rFonts w:hint="eastAsia" w:ascii="微软雅黑" w:hAnsi="微软雅黑" w:eastAsia="微软雅黑"/>
          <w:szCs w:val="21"/>
          <w:lang w:val="zh-CN"/>
        </w:rPr>
        <w:t>话：</w:t>
      </w:r>
      <w:r>
        <w:rPr>
          <w:rFonts w:ascii="微软雅黑" w:hAnsi="微软雅黑" w:eastAsia="微软雅黑"/>
          <w:szCs w:val="21"/>
          <w:lang w:val="zh-CN"/>
        </w:rPr>
        <w:t xml:space="preserve">__________________ </w:t>
      </w:r>
      <w:r>
        <w:rPr>
          <w:rFonts w:ascii="微软雅黑" w:hAnsi="微软雅黑" w:eastAsia="微软雅黑"/>
          <w:szCs w:val="21"/>
        </w:rPr>
        <w:t>E-mail</w:t>
      </w:r>
      <w:r>
        <w:rPr>
          <w:rFonts w:ascii="微软雅黑" w:hAnsi="微软雅黑" w:eastAsia="微软雅黑"/>
          <w:szCs w:val="21"/>
          <w:lang w:val="zh-CN"/>
        </w:rPr>
        <w:t>：__________________</w:t>
      </w:r>
    </w:p>
    <w:p>
      <w:pPr>
        <w:autoSpaceDE w:val="0"/>
        <w:autoSpaceDN w:val="0"/>
        <w:adjustRightInd w:val="0"/>
        <w:ind w:firstLine="480"/>
        <w:rPr>
          <w:rFonts w:ascii="微软雅黑" w:hAnsi="微软雅黑" w:eastAsia="微软雅黑"/>
          <w:szCs w:val="21"/>
          <w:lang w:val="zh-CN"/>
        </w:rPr>
      </w:pPr>
    </w:p>
    <w:p>
      <w:pPr>
        <w:autoSpaceDE w:val="0"/>
        <w:autoSpaceDN w:val="0"/>
        <w:adjustRightInd w:val="0"/>
        <w:ind w:firstLine="480"/>
        <w:rPr>
          <w:rFonts w:ascii="微软雅黑" w:hAnsi="微软雅黑" w:eastAsia="微软雅黑"/>
          <w:szCs w:val="21"/>
          <w:lang w:val="zh-CN"/>
        </w:rPr>
      </w:pPr>
      <w:r>
        <w:rPr>
          <w:rFonts w:hint="eastAsia" w:ascii="微软雅黑" w:hAnsi="微软雅黑" w:eastAsia="微软雅黑"/>
          <w:szCs w:val="21"/>
          <w:lang w:val="zh-CN"/>
        </w:rPr>
        <w:t>本授权书有效期：</w:t>
      </w:r>
      <w:r>
        <w:rPr>
          <w:rFonts w:ascii="微软雅黑" w:hAnsi="微软雅黑" w:eastAsia="微软雅黑"/>
          <w:szCs w:val="21"/>
          <w:lang w:val="zh-CN"/>
        </w:rPr>
        <w:t xml:space="preserve">   </w:t>
      </w:r>
      <w:r>
        <w:rPr>
          <w:rFonts w:hint="eastAsia" w:ascii="微软雅黑" w:hAnsi="微软雅黑" w:eastAsia="微软雅黑"/>
          <w:szCs w:val="21"/>
          <w:lang w:val="zh-CN"/>
        </w:rPr>
        <w:t xml:space="preserve">  年</w:t>
      </w:r>
      <w:r>
        <w:rPr>
          <w:rFonts w:ascii="微软雅黑" w:hAnsi="微软雅黑" w:eastAsia="微软雅黑"/>
          <w:szCs w:val="21"/>
          <w:lang w:val="zh-CN"/>
        </w:rPr>
        <w:t xml:space="preserve">    </w:t>
      </w:r>
      <w:r>
        <w:rPr>
          <w:rFonts w:hint="eastAsia" w:ascii="微软雅黑" w:hAnsi="微软雅黑" w:eastAsia="微软雅黑"/>
          <w:szCs w:val="21"/>
          <w:lang w:val="zh-CN"/>
        </w:rPr>
        <w:t xml:space="preserve"> 月</w:t>
      </w:r>
      <w:r>
        <w:rPr>
          <w:rFonts w:ascii="微软雅黑" w:hAnsi="微软雅黑" w:eastAsia="微软雅黑"/>
          <w:szCs w:val="21"/>
          <w:lang w:val="zh-CN"/>
        </w:rPr>
        <w:t xml:space="preserve">    </w:t>
      </w:r>
      <w:r>
        <w:rPr>
          <w:rFonts w:hint="eastAsia" w:ascii="微软雅黑" w:hAnsi="微软雅黑" w:eastAsia="微软雅黑"/>
          <w:szCs w:val="21"/>
          <w:lang w:val="zh-CN"/>
        </w:rPr>
        <w:t xml:space="preserve"> 日至</w:t>
      </w:r>
      <w:r>
        <w:rPr>
          <w:rFonts w:ascii="微软雅黑" w:hAnsi="微软雅黑" w:eastAsia="微软雅黑"/>
          <w:szCs w:val="21"/>
          <w:lang w:val="zh-CN"/>
        </w:rPr>
        <w:t xml:space="preserve">     </w:t>
      </w:r>
      <w:r>
        <w:rPr>
          <w:rFonts w:hint="eastAsia" w:ascii="微软雅黑" w:hAnsi="微软雅黑" w:eastAsia="微软雅黑"/>
          <w:szCs w:val="21"/>
          <w:lang w:val="zh-CN"/>
        </w:rPr>
        <w:t xml:space="preserve"> 年</w:t>
      </w:r>
      <w:r>
        <w:rPr>
          <w:rFonts w:ascii="微软雅黑" w:hAnsi="微软雅黑" w:eastAsia="微软雅黑"/>
          <w:szCs w:val="21"/>
          <w:lang w:val="zh-CN"/>
        </w:rPr>
        <w:t xml:space="preserve">    </w:t>
      </w:r>
      <w:r>
        <w:rPr>
          <w:rFonts w:hint="eastAsia" w:ascii="微软雅黑" w:hAnsi="微软雅黑" w:eastAsia="微软雅黑"/>
          <w:szCs w:val="21"/>
          <w:lang w:val="zh-CN"/>
        </w:rPr>
        <w:t>月</w:t>
      </w:r>
      <w:r>
        <w:rPr>
          <w:rFonts w:ascii="微软雅黑" w:hAnsi="微软雅黑" w:eastAsia="微软雅黑"/>
          <w:szCs w:val="21"/>
          <w:lang w:val="zh-CN"/>
        </w:rPr>
        <w:t xml:space="preserve">    </w:t>
      </w:r>
      <w:r>
        <w:rPr>
          <w:rFonts w:hint="eastAsia" w:ascii="微软雅黑" w:hAnsi="微软雅黑" w:eastAsia="微软雅黑"/>
          <w:szCs w:val="21"/>
          <w:lang w:val="zh-CN"/>
        </w:rPr>
        <w:t>日</w:t>
      </w:r>
    </w:p>
    <w:p>
      <w:pPr>
        <w:autoSpaceDE w:val="0"/>
        <w:autoSpaceDN w:val="0"/>
        <w:adjustRightInd w:val="0"/>
        <w:ind w:firstLine="3720"/>
        <w:rPr>
          <w:rFonts w:ascii="微软雅黑" w:hAnsi="微软雅黑" w:eastAsia="微软雅黑"/>
          <w:szCs w:val="21"/>
          <w:lang w:val="zh-CN"/>
        </w:rPr>
      </w:pPr>
    </w:p>
    <w:p>
      <w:pPr>
        <w:autoSpaceDE w:val="0"/>
        <w:autoSpaceDN w:val="0"/>
        <w:adjustRightInd w:val="0"/>
        <w:ind w:firstLine="3720"/>
        <w:rPr>
          <w:rFonts w:ascii="微软雅黑" w:hAnsi="微软雅黑" w:eastAsia="微软雅黑"/>
          <w:szCs w:val="21"/>
          <w:lang w:val="zh-CN"/>
        </w:rPr>
      </w:pPr>
      <w:r>
        <w:rPr>
          <w:rFonts w:hint="eastAsia" w:ascii="微软雅黑" w:hAnsi="微软雅黑" w:eastAsia="微软雅黑"/>
          <w:szCs w:val="21"/>
          <w:lang w:val="zh-CN"/>
        </w:rPr>
        <w:t>投标</w:t>
      </w:r>
      <w:r>
        <w:rPr>
          <w:rFonts w:hint="eastAsia" w:ascii="微软雅黑" w:hAnsi="微软雅黑" w:eastAsia="微软雅黑"/>
          <w:szCs w:val="21"/>
          <w:lang w:val="en-US" w:eastAsia="zh-CN"/>
        </w:rPr>
        <w:t>方</w:t>
      </w:r>
      <w:r>
        <w:rPr>
          <w:rFonts w:hint="eastAsia" w:ascii="微软雅黑" w:hAnsi="微软雅黑" w:eastAsia="微软雅黑"/>
          <w:szCs w:val="21"/>
          <w:lang w:val="zh-CN"/>
        </w:rPr>
        <w:t>（盖章）：</w:t>
      </w:r>
    </w:p>
    <w:p>
      <w:pPr>
        <w:autoSpaceDE w:val="0"/>
        <w:autoSpaceDN w:val="0"/>
        <w:adjustRightInd w:val="0"/>
        <w:ind w:firstLine="3720"/>
        <w:rPr>
          <w:rFonts w:ascii="微软雅黑" w:hAnsi="微软雅黑" w:eastAsia="微软雅黑"/>
          <w:szCs w:val="21"/>
          <w:lang w:val="zh-CN"/>
        </w:rPr>
      </w:pPr>
    </w:p>
    <w:p>
      <w:pPr>
        <w:autoSpaceDE w:val="0"/>
        <w:autoSpaceDN w:val="0"/>
        <w:adjustRightInd w:val="0"/>
        <w:ind w:firstLine="3720"/>
        <w:rPr>
          <w:rFonts w:ascii="微软雅黑" w:hAnsi="微软雅黑" w:eastAsia="微软雅黑"/>
          <w:szCs w:val="21"/>
          <w:lang w:val="zh-CN"/>
        </w:rPr>
      </w:pPr>
      <w:r>
        <w:rPr>
          <w:rFonts w:hint="eastAsia" w:ascii="微软雅黑" w:hAnsi="微软雅黑" w:eastAsia="微软雅黑"/>
          <w:szCs w:val="21"/>
          <w:lang w:val="zh-CN"/>
        </w:rPr>
        <w:t>法定代表人（签字）：</w:t>
      </w:r>
    </w:p>
    <w:p>
      <w:pPr>
        <w:autoSpaceDE w:val="0"/>
        <w:autoSpaceDN w:val="0"/>
        <w:adjustRightInd w:val="0"/>
        <w:ind w:firstLine="480"/>
        <w:rPr>
          <w:rFonts w:ascii="微软雅黑" w:hAnsi="微软雅黑" w:eastAsia="微软雅黑"/>
          <w:szCs w:val="21"/>
          <w:lang w:val="zh-CN"/>
        </w:rPr>
      </w:pPr>
    </w:p>
    <w:p>
      <w:pPr>
        <w:autoSpaceDE w:val="0"/>
        <w:autoSpaceDN w:val="0"/>
        <w:adjustRightInd w:val="0"/>
        <w:ind w:firstLine="3720"/>
        <w:rPr>
          <w:rFonts w:ascii="微软雅黑" w:hAnsi="微软雅黑" w:eastAsia="微软雅黑"/>
          <w:szCs w:val="21"/>
          <w:lang w:val="zh-CN"/>
        </w:rPr>
      </w:pPr>
      <w:r>
        <w:rPr>
          <w:rFonts w:hint="eastAsia" w:ascii="微软雅黑" w:hAnsi="微软雅黑" w:eastAsia="微软雅黑"/>
          <w:szCs w:val="21"/>
          <w:lang w:val="zh-CN"/>
        </w:rPr>
        <w:t>日</w:t>
      </w:r>
      <w:r>
        <w:rPr>
          <w:rFonts w:ascii="微软雅黑" w:hAnsi="微软雅黑" w:eastAsia="微软雅黑"/>
          <w:szCs w:val="21"/>
          <w:lang w:val="zh-CN"/>
        </w:rPr>
        <w:t xml:space="preserve">       </w:t>
      </w:r>
      <w:r>
        <w:rPr>
          <w:rFonts w:hint="eastAsia" w:ascii="微软雅黑" w:hAnsi="微软雅黑" w:eastAsia="微软雅黑"/>
          <w:szCs w:val="21"/>
          <w:lang w:val="zh-CN"/>
        </w:rPr>
        <w:t>期：     年    月    日</w:t>
      </w:r>
    </w:p>
    <w:p>
      <w:pPr>
        <w:autoSpaceDE w:val="0"/>
        <w:autoSpaceDN w:val="0"/>
        <w:adjustRightInd w:val="0"/>
        <w:rPr>
          <w:rFonts w:ascii="微软雅黑" w:hAnsi="微软雅黑" w:eastAsia="微软雅黑"/>
          <w:szCs w:val="21"/>
          <w:lang w:val="zh-CN"/>
        </w:rPr>
      </w:pPr>
      <w:r>
        <w:rPr>
          <w:rFonts w:hint="eastAsia" w:ascii="微软雅黑" w:hAnsi="微软雅黑" w:eastAsia="微软雅黑"/>
          <w:szCs w:val="21"/>
          <w:lang w:val="zh-CN"/>
        </w:rPr>
        <w:t>附法人代表及被授权人身份证复印件</w:t>
      </w:r>
    </w:p>
    <w:p>
      <w:pPr>
        <w:pStyle w:val="9"/>
        <w:numPr>
          <w:ilvl w:val="0"/>
          <w:numId w:val="0"/>
        </w:numPr>
        <w:rPr>
          <w:rFonts w:ascii="微软雅黑" w:hAnsi="微软雅黑" w:eastAsia="微软雅黑"/>
          <w:sz w:val="21"/>
          <w:szCs w:val="21"/>
        </w:rPr>
      </w:pPr>
      <w:bookmarkStart w:id="42" w:name="_Toc354473735"/>
      <w:bookmarkStart w:id="43" w:name="_Toc469307452"/>
      <w:bookmarkStart w:id="44" w:name="_Toc463773804"/>
      <w:r>
        <w:rPr>
          <w:rFonts w:hint="eastAsia" w:ascii="微软雅黑" w:hAnsi="微软雅黑" w:eastAsia="微软雅黑"/>
        </w:rPr>
        <w:t>附件五：投标</w:t>
      </w:r>
      <w:r>
        <w:rPr>
          <w:rFonts w:hint="eastAsia" w:ascii="微软雅黑" w:hAnsi="微软雅黑" w:eastAsia="微软雅黑"/>
          <w:lang w:val="en-US" w:eastAsia="zh-CN"/>
        </w:rPr>
        <w:t>方</w:t>
      </w:r>
      <w:r>
        <w:rPr>
          <w:rFonts w:hint="eastAsia" w:ascii="微软雅黑" w:hAnsi="微软雅黑" w:eastAsia="微软雅黑"/>
        </w:rPr>
        <w:t>业绩表</w:t>
      </w:r>
      <w:bookmarkEnd w:id="42"/>
      <w:bookmarkEnd w:id="43"/>
      <w:bookmarkEnd w:id="44"/>
    </w:p>
    <w:p>
      <w:pPr>
        <w:jc w:val="center"/>
        <w:rPr>
          <w:rFonts w:ascii="微软雅黑" w:hAnsi="微软雅黑" w:eastAsia="微软雅黑"/>
          <w:b/>
          <w:sz w:val="32"/>
          <w:szCs w:val="32"/>
        </w:rPr>
      </w:pPr>
      <w:r>
        <w:rPr>
          <w:rFonts w:hint="eastAsia" w:ascii="微软雅黑" w:hAnsi="微软雅黑" w:eastAsia="微软雅黑"/>
          <w:b/>
          <w:sz w:val="32"/>
          <w:szCs w:val="32"/>
        </w:rPr>
        <w:t xml:space="preserve">投 标 </w:t>
      </w:r>
      <w:r>
        <w:rPr>
          <w:rFonts w:hint="eastAsia" w:ascii="微软雅黑" w:hAnsi="微软雅黑" w:eastAsia="微软雅黑"/>
          <w:b/>
          <w:sz w:val="32"/>
          <w:szCs w:val="32"/>
          <w:lang w:val="en-US" w:eastAsia="zh-CN"/>
        </w:rPr>
        <w:t>方</w:t>
      </w:r>
      <w:r>
        <w:rPr>
          <w:rFonts w:hint="eastAsia" w:ascii="微软雅黑" w:hAnsi="微软雅黑" w:eastAsia="微软雅黑"/>
          <w:b/>
          <w:sz w:val="32"/>
          <w:szCs w:val="32"/>
        </w:rPr>
        <w:t xml:space="preserve"> 业 绩 表</w:t>
      </w:r>
    </w:p>
    <w:p>
      <w:pPr>
        <w:pStyle w:val="7"/>
        <w:tabs>
          <w:tab w:val="left" w:pos="5130"/>
        </w:tabs>
        <w:spacing w:after="163" w:afterLines="50" w:line="360" w:lineRule="auto"/>
        <w:jc w:val="both"/>
        <w:rPr>
          <w:rFonts w:ascii="微软雅黑" w:hAnsi="微软雅黑" w:eastAsia="微软雅黑" w:cs="Times New Roman"/>
          <w:color w:val="auto"/>
          <w:sz w:val="21"/>
          <w:szCs w:val="21"/>
        </w:rPr>
      </w:pPr>
      <w:r>
        <w:rPr>
          <w:rFonts w:hint="eastAsia" w:ascii="微软雅黑" w:hAnsi="微软雅黑" w:eastAsia="微软雅黑" w:cs="Times New Roman"/>
          <w:color w:val="auto"/>
          <w:sz w:val="21"/>
          <w:szCs w:val="21"/>
        </w:rPr>
        <w:t>投标单位：</w:t>
      </w:r>
      <w:r>
        <w:rPr>
          <w:rFonts w:ascii="微软雅黑" w:hAnsi="微软雅黑" w:eastAsia="微软雅黑" w:cs="Times New Roman"/>
          <w:color w:val="auto"/>
          <w:sz w:val="21"/>
          <w:szCs w:val="21"/>
          <w:u w:val="single"/>
        </w:rPr>
        <w:t xml:space="preserve"> </w:t>
      </w:r>
      <w:r>
        <w:rPr>
          <w:rFonts w:hint="eastAsia" w:ascii="微软雅黑" w:hAnsi="微软雅黑" w:eastAsia="微软雅黑" w:cs="Times New Roman"/>
          <w:color w:val="auto"/>
          <w:sz w:val="21"/>
          <w:szCs w:val="21"/>
          <w:u w:val="single"/>
        </w:rPr>
        <w:tab/>
      </w:r>
      <w:r>
        <w:rPr>
          <w:rFonts w:hint="eastAsia" w:ascii="微软雅黑" w:hAnsi="微软雅黑" w:eastAsia="微软雅黑" w:cs="Times New Roman"/>
          <w:color w:val="auto"/>
          <w:sz w:val="21"/>
          <w:szCs w:val="21"/>
          <w:u w:val="single"/>
        </w:rPr>
        <w:t>　　　　</w:t>
      </w:r>
      <w:r>
        <w:rPr>
          <w:rFonts w:hint="eastAsia" w:ascii="微软雅黑" w:hAnsi="微软雅黑" w:eastAsia="微软雅黑" w:cs="Times New Roman"/>
          <w:color w:val="auto"/>
          <w:sz w:val="21"/>
          <w:szCs w:val="21"/>
        </w:rPr>
        <w:t>　　</w:t>
      </w:r>
      <w:r>
        <w:rPr>
          <w:rFonts w:ascii="微软雅黑" w:hAnsi="微软雅黑" w:eastAsia="微软雅黑" w:cs="Times New Roman"/>
          <w:color w:val="auto"/>
          <w:sz w:val="21"/>
          <w:szCs w:val="21"/>
        </w:rPr>
        <w:t xml:space="preserve"> </w:t>
      </w:r>
    </w:p>
    <w:tbl>
      <w:tblPr>
        <w:tblStyle w:val="5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1"/>
        <w:gridCol w:w="1581"/>
        <w:gridCol w:w="1581"/>
        <w:gridCol w:w="1581"/>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581" w:type="dxa"/>
          </w:tcPr>
          <w:p>
            <w:pPr>
              <w:jc w:val="center"/>
              <w:rPr>
                <w:rFonts w:ascii="微软雅黑" w:hAnsi="微软雅黑" w:eastAsia="微软雅黑"/>
                <w:b/>
              </w:rPr>
            </w:pPr>
            <w:r>
              <w:rPr>
                <w:rFonts w:hint="eastAsia" w:ascii="微软雅黑" w:hAnsi="微软雅黑" w:eastAsia="微软雅黑"/>
                <w:b/>
              </w:rPr>
              <w:t>客户名称</w:t>
            </w:r>
          </w:p>
        </w:tc>
        <w:tc>
          <w:tcPr>
            <w:tcW w:w="1581" w:type="dxa"/>
          </w:tcPr>
          <w:p>
            <w:pPr>
              <w:jc w:val="center"/>
              <w:rPr>
                <w:rFonts w:ascii="微软雅黑" w:hAnsi="微软雅黑" w:eastAsia="微软雅黑"/>
                <w:b/>
              </w:rPr>
            </w:pPr>
            <w:r>
              <w:rPr>
                <w:rFonts w:hint="eastAsia" w:ascii="微软雅黑" w:hAnsi="微软雅黑" w:eastAsia="微软雅黑"/>
                <w:b/>
              </w:rPr>
              <w:t>合同名称</w:t>
            </w:r>
          </w:p>
        </w:tc>
        <w:tc>
          <w:tcPr>
            <w:tcW w:w="1581" w:type="dxa"/>
          </w:tcPr>
          <w:p>
            <w:pPr>
              <w:jc w:val="center"/>
              <w:rPr>
                <w:rFonts w:ascii="微软雅黑" w:hAnsi="微软雅黑" w:eastAsia="微软雅黑"/>
                <w:b/>
              </w:rPr>
            </w:pPr>
            <w:r>
              <w:rPr>
                <w:rFonts w:hint="eastAsia" w:ascii="微软雅黑" w:hAnsi="微软雅黑" w:eastAsia="微软雅黑"/>
                <w:b/>
              </w:rPr>
              <w:t>合同内容</w:t>
            </w:r>
          </w:p>
        </w:tc>
        <w:tc>
          <w:tcPr>
            <w:tcW w:w="1581" w:type="dxa"/>
          </w:tcPr>
          <w:p>
            <w:pPr>
              <w:jc w:val="center"/>
              <w:rPr>
                <w:rFonts w:ascii="微软雅黑" w:hAnsi="微软雅黑" w:eastAsia="微软雅黑"/>
                <w:b/>
              </w:rPr>
            </w:pPr>
            <w:r>
              <w:rPr>
                <w:rFonts w:hint="eastAsia" w:ascii="微软雅黑" w:hAnsi="微软雅黑" w:eastAsia="微软雅黑"/>
                <w:b/>
              </w:rPr>
              <w:t>起始日期</w:t>
            </w:r>
          </w:p>
        </w:tc>
        <w:tc>
          <w:tcPr>
            <w:tcW w:w="2431" w:type="dxa"/>
          </w:tcPr>
          <w:p>
            <w:pPr>
              <w:jc w:val="center"/>
              <w:rPr>
                <w:rFonts w:ascii="微软雅黑" w:hAnsi="微软雅黑" w:eastAsia="微软雅黑"/>
                <w:b/>
              </w:rPr>
            </w:pPr>
            <w:r>
              <w:rPr>
                <w:rFonts w:hint="eastAsia" w:ascii="微软雅黑" w:hAnsi="微软雅黑" w:eastAsia="微软雅黑"/>
                <w:b/>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581" w:type="dxa"/>
          </w:tcPr>
          <w:p>
            <w:pPr>
              <w:rPr>
                <w:rFonts w:ascii="微软雅黑" w:hAnsi="微软雅黑" w:eastAsia="微软雅黑"/>
              </w:rPr>
            </w:pPr>
          </w:p>
        </w:tc>
        <w:tc>
          <w:tcPr>
            <w:tcW w:w="1581" w:type="dxa"/>
          </w:tcPr>
          <w:p>
            <w:pPr>
              <w:rPr>
                <w:rFonts w:ascii="微软雅黑" w:hAnsi="微软雅黑" w:eastAsia="微软雅黑"/>
              </w:rPr>
            </w:pPr>
          </w:p>
        </w:tc>
        <w:tc>
          <w:tcPr>
            <w:tcW w:w="1581" w:type="dxa"/>
          </w:tcPr>
          <w:p>
            <w:pPr>
              <w:rPr>
                <w:rFonts w:ascii="微软雅黑" w:hAnsi="微软雅黑" w:eastAsia="微软雅黑"/>
              </w:rPr>
            </w:pPr>
          </w:p>
        </w:tc>
        <w:tc>
          <w:tcPr>
            <w:tcW w:w="1581" w:type="dxa"/>
          </w:tcPr>
          <w:p>
            <w:pPr>
              <w:rPr>
                <w:rFonts w:ascii="微软雅黑" w:hAnsi="微软雅黑" w:eastAsia="微软雅黑"/>
              </w:rPr>
            </w:pPr>
          </w:p>
        </w:tc>
        <w:tc>
          <w:tcPr>
            <w:tcW w:w="2431" w:type="dxa"/>
          </w:tcPr>
          <w:p>
            <w:pPr>
              <w:rPr>
                <w:rFonts w:ascii="微软雅黑" w:hAnsi="微软雅黑" w:eastAsia="微软雅黑"/>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581" w:type="dxa"/>
          </w:tcPr>
          <w:p>
            <w:pPr>
              <w:rPr>
                <w:rFonts w:ascii="微软雅黑" w:hAnsi="微软雅黑" w:eastAsia="微软雅黑"/>
              </w:rPr>
            </w:pPr>
          </w:p>
        </w:tc>
        <w:tc>
          <w:tcPr>
            <w:tcW w:w="1581" w:type="dxa"/>
          </w:tcPr>
          <w:p>
            <w:pPr>
              <w:rPr>
                <w:rFonts w:ascii="微软雅黑" w:hAnsi="微软雅黑" w:eastAsia="微软雅黑"/>
              </w:rPr>
            </w:pPr>
          </w:p>
        </w:tc>
        <w:tc>
          <w:tcPr>
            <w:tcW w:w="1581" w:type="dxa"/>
          </w:tcPr>
          <w:p>
            <w:pPr>
              <w:rPr>
                <w:rFonts w:ascii="微软雅黑" w:hAnsi="微软雅黑" w:eastAsia="微软雅黑"/>
              </w:rPr>
            </w:pPr>
          </w:p>
        </w:tc>
        <w:tc>
          <w:tcPr>
            <w:tcW w:w="1581" w:type="dxa"/>
          </w:tcPr>
          <w:p>
            <w:pPr>
              <w:rPr>
                <w:rFonts w:ascii="微软雅黑" w:hAnsi="微软雅黑" w:eastAsia="微软雅黑"/>
              </w:rPr>
            </w:pPr>
          </w:p>
        </w:tc>
        <w:tc>
          <w:tcPr>
            <w:tcW w:w="2431" w:type="dxa"/>
          </w:tcPr>
          <w:p>
            <w:pPr>
              <w:rPr>
                <w:rFonts w:ascii="微软雅黑" w:hAnsi="微软雅黑" w:eastAsia="微软雅黑"/>
              </w:rPr>
            </w:pPr>
          </w:p>
        </w:tc>
      </w:tr>
    </w:tbl>
    <w:p>
      <w:pPr>
        <w:spacing w:before="120" w:line="240" w:lineRule="auto"/>
        <w:ind w:left="899" w:hanging="898" w:hangingChars="428"/>
        <w:rPr>
          <w:rFonts w:ascii="微软雅黑" w:hAnsi="微软雅黑" w:eastAsia="微软雅黑"/>
        </w:rPr>
      </w:pPr>
      <w:bookmarkStart w:id="45" w:name="_Hlt10548694"/>
      <w:r>
        <w:rPr>
          <w:rFonts w:hint="eastAsia" w:ascii="微软雅黑" w:hAnsi="微软雅黑" w:eastAsia="微软雅黑"/>
        </w:rPr>
        <w:t>注：</w:t>
      </w:r>
      <w:bookmarkEnd w:id="45"/>
      <w:r>
        <w:rPr>
          <w:rFonts w:ascii="微软雅黑" w:hAnsi="微软雅黑" w:eastAsia="微软雅黑"/>
        </w:rPr>
        <w:t>（1）</w:t>
      </w:r>
      <w:r>
        <w:rPr>
          <w:rFonts w:ascii="微软雅黑" w:hAnsi="微软雅黑" w:eastAsia="微软雅黑"/>
          <w:color w:val="auto"/>
          <w:spacing w:val="-6"/>
          <w:szCs w:val="21"/>
        </w:rPr>
        <w:t>按《</w:t>
      </w:r>
      <w:r>
        <w:rPr>
          <w:rFonts w:ascii="微软雅黑" w:hAnsi="微软雅黑" w:eastAsia="微软雅黑"/>
          <w:color w:val="auto"/>
          <w:spacing w:val="-6"/>
          <w:szCs w:val="21"/>
          <w:highlight w:val="none"/>
        </w:rPr>
        <w:t>投标</w:t>
      </w:r>
      <w:r>
        <w:rPr>
          <w:rFonts w:hint="eastAsia" w:ascii="微软雅黑" w:hAnsi="微软雅黑" w:eastAsia="微软雅黑"/>
          <w:color w:val="auto"/>
          <w:spacing w:val="-6"/>
          <w:szCs w:val="21"/>
          <w:highlight w:val="none"/>
          <w:lang w:val="en-US" w:eastAsia="zh-CN"/>
        </w:rPr>
        <w:t>方</w:t>
      </w:r>
      <w:r>
        <w:rPr>
          <w:rFonts w:ascii="微软雅黑" w:hAnsi="微软雅黑" w:eastAsia="微软雅黑"/>
          <w:color w:val="auto"/>
          <w:spacing w:val="-6"/>
          <w:szCs w:val="21"/>
          <w:highlight w:val="none"/>
        </w:rPr>
        <w:t>须知</w:t>
      </w:r>
      <w:r>
        <w:rPr>
          <w:rFonts w:ascii="微软雅黑" w:hAnsi="微软雅黑" w:eastAsia="微软雅黑"/>
          <w:color w:val="auto"/>
          <w:spacing w:val="-6"/>
          <w:szCs w:val="21"/>
        </w:rPr>
        <w:t>》</w:t>
      </w:r>
      <w:r>
        <w:rPr>
          <w:rFonts w:ascii="微软雅黑" w:hAnsi="微软雅黑" w:eastAsia="微软雅黑"/>
          <w:spacing w:val="-6"/>
          <w:szCs w:val="21"/>
        </w:rPr>
        <w:t>要求列出近年完成或正在执行的</w:t>
      </w:r>
      <w:r>
        <w:rPr>
          <w:rFonts w:hint="eastAsia" w:ascii="微软雅黑" w:hAnsi="微软雅黑" w:eastAsia="微软雅黑"/>
          <w:spacing w:val="-6"/>
          <w:szCs w:val="21"/>
        </w:rPr>
        <w:t>在</w:t>
      </w:r>
      <w:r>
        <w:rPr>
          <w:rFonts w:hint="eastAsia" w:ascii="微软雅黑" w:hAnsi="微软雅黑" w:eastAsia="微软雅黑"/>
          <w:szCs w:val="21"/>
        </w:rPr>
        <w:t>招标</w:t>
      </w:r>
      <w:r>
        <w:rPr>
          <w:rFonts w:hint="eastAsia" w:ascii="微软雅黑" w:hAnsi="微软雅黑" w:eastAsia="微软雅黑"/>
          <w:szCs w:val="21"/>
          <w:lang w:val="en-US" w:eastAsia="zh-CN"/>
        </w:rPr>
        <w:t>方</w:t>
      </w:r>
      <w:r>
        <w:rPr>
          <w:rFonts w:hint="eastAsia" w:ascii="微软雅黑" w:hAnsi="微软雅黑" w:eastAsia="微软雅黑"/>
          <w:szCs w:val="21"/>
        </w:rPr>
        <w:t>要求范围内的国有商业银行、全国性股份制商业银行、城市商业银行或民营银行</w:t>
      </w:r>
      <w:r>
        <w:rPr>
          <w:rFonts w:hint="eastAsia" w:ascii="微软雅黑" w:hAnsi="微软雅黑" w:eastAsia="微软雅黑"/>
          <w:szCs w:val="21"/>
          <w:lang w:eastAsia="zh-CN"/>
        </w:rPr>
        <w:t>、</w:t>
      </w:r>
      <w:r>
        <w:rPr>
          <w:rFonts w:hint="eastAsia" w:ascii="微软雅黑" w:hAnsi="微软雅黑" w:eastAsia="微软雅黑"/>
          <w:szCs w:val="21"/>
          <w:lang w:val="en-US" w:eastAsia="zh-CN"/>
        </w:rPr>
        <w:t>金融行业</w:t>
      </w:r>
      <w:r>
        <w:rPr>
          <w:rFonts w:ascii="微软雅黑" w:hAnsi="微软雅黑" w:eastAsia="微软雅黑"/>
          <w:spacing w:val="-6"/>
          <w:szCs w:val="21"/>
        </w:rPr>
        <w:t>的相同或相似项目；</w:t>
      </w:r>
    </w:p>
    <w:p>
      <w:pPr>
        <w:spacing w:before="120" w:line="240" w:lineRule="auto"/>
        <w:ind w:left="899" w:hanging="898" w:hangingChars="428"/>
        <w:rPr>
          <w:rFonts w:ascii="微软雅黑" w:hAnsi="微软雅黑" w:eastAsia="微软雅黑"/>
        </w:rPr>
      </w:pPr>
      <w:r>
        <w:rPr>
          <w:rFonts w:ascii="微软雅黑" w:hAnsi="微软雅黑" w:eastAsia="微软雅黑"/>
        </w:rPr>
        <w:t xml:space="preserve">   （2）投标</w:t>
      </w:r>
      <w:r>
        <w:rPr>
          <w:rFonts w:hint="eastAsia" w:ascii="微软雅黑" w:hAnsi="微软雅黑" w:eastAsia="微软雅黑"/>
          <w:lang w:val="en-US" w:eastAsia="zh-CN"/>
        </w:rPr>
        <w:t>方</w:t>
      </w:r>
      <w:r>
        <w:rPr>
          <w:rFonts w:ascii="微软雅黑" w:hAnsi="微软雅黑" w:eastAsia="微软雅黑"/>
        </w:rPr>
        <w:t>应尽可能提供证明项目的评定证书或用户使用报告的复印件；</w:t>
      </w:r>
    </w:p>
    <w:p>
      <w:pPr>
        <w:spacing w:before="120" w:line="240" w:lineRule="auto"/>
        <w:ind w:left="875" w:leftChars="167" w:hanging="525" w:hangingChars="250"/>
        <w:rPr>
          <w:rFonts w:ascii="微软雅黑" w:hAnsi="微软雅黑" w:eastAsia="微软雅黑"/>
          <w:szCs w:val="21"/>
        </w:rPr>
      </w:pPr>
      <w:r>
        <w:rPr>
          <w:rFonts w:ascii="微软雅黑" w:hAnsi="微软雅黑" w:eastAsia="微软雅黑"/>
        </w:rPr>
        <w:t>（3）请选择与招标</w:t>
      </w:r>
      <w:r>
        <w:rPr>
          <w:rFonts w:hint="eastAsia" w:ascii="微软雅黑" w:hAnsi="微软雅黑" w:eastAsia="微软雅黑"/>
          <w:lang w:val="en-US" w:eastAsia="zh-CN"/>
        </w:rPr>
        <w:t>方</w:t>
      </w:r>
      <w:r>
        <w:rPr>
          <w:rFonts w:ascii="微软雅黑" w:hAnsi="微软雅黑" w:eastAsia="微软雅黑"/>
        </w:rPr>
        <w:t>项目类似的实施业绩，</w:t>
      </w:r>
      <w:r>
        <w:rPr>
          <w:rFonts w:ascii="微软雅黑" w:hAnsi="微软雅黑" w:eastAsia="微软雅黑"/>
          <w:szCs w:val="21"/>
        </w:rPr>
        <w:t>并对主要成功业绩在投标书中进行详细描述，如果上述表格不能体现成功业绩内容的，可以在该表格的基础上进行修改，完善。</w:t>
      </w:r>
    </w:p>
    <w:p>
      <w:pPr>
        <w:spacing w:before="120"/>
        <w:ind w:left="2730" w:leftChars="1300" w:firstLine="3420"/>
        <w:rPr>
          <w:rFonts w:ascii="微软雅黑" w:hAnsi="微软雅黑" w:eastAsia="微软雅黑"/>
        </w:rPr>
      </w:pPr>
    </w:p>
    <w:p>
      <w:pPr>
        <w:spacing w:before="120" w:line="600" w:lineRule="auto"/>
        <w:ind w:firstLine="4935" w:firstLineChars="2350"/>
        <w:rPr>
          <w:rFonts w:ascii="微软雅黑" w:hAnsi="微软雅黑" w:eastAsia="微软雅黑"/>
        </w:rPr>
      </w:pPr>
      <w:r>
        <w:rPr>
          <w:rFonts w:hint="eastAsia" w:ascii="微软雅黑" w:hAnsi="微软雅黑" w:eastAsia="微软雅黑"/>
        </w:rPr>
        <w:t>投标</w:t>
      </w:r>
      <w:r>
        <w:rPr>
          <w:rFonts w:hint="eastAsia" w:ascii="微软雅黑" w:hAnsi="微软雅黑" w:eastAsia="微软雅黑"/>
          <w:lang w:val="en-US" w:eastAsia="zh-CN"/>
        </w:rPr>
        <w:t>方</w:t>
      </w:r>
      <w:r>
        <w:rPr>
          <w:rFonts w:hint="eastAsia" w:ascii="微软雅黑" w:hAnsi="微软雅黑" w:eastAsia="微软雅黑"/>
        </w:rPr>
        <w:t>名称(并加盖公章)：</w:t>
      </w:r>
    </w:p>
    <w:p>
      <w:pPr>
        <w:spacing w:before="120" w:line="600" w:lineRule="auto"/>
        <w:ind w:firstLine="4935" w:firstLineChars="2350"/>
        <w:rPr>
          <w:rFonts w:ascii="微软雅黑" w:hAnsi="微软雅黑" w:eastAsia="微软雅黑"/>
        </w:rPr>
      </w:pPr>
      <w:r>
        <w:rPr>
          <w:rFonts w:hint="eastAsia" w:ascii="微软雅黑" w:hAnsi="微软雅黑" w:eastAsia="微软雅黑"/>
        </w:rPr>
        <w:t>授权代表（签字或盖章）：</w:t>
      </w:r>
    </w:p>
    <w:p>
      <w:pPr>
        <w:spacing w:before="120" w:line="600" w:lineRule="auto"/>
        <w:ind w:firstLine="4935" w:firstLineChars="2350"/>
        <w:rPr>
          <w:rFonts w:ascii="微软雅黑" w:hAnsi="微软雅黑" w:eastAsia="微软雅黑"/>
        </w:rPr>
      </w:pPr>
      <w:r>
        <w:rPr>
          <w:rFonts w:hint="eastAsia" w:ascii="微软雅黑" w:hAnsi="微软雅黑" w:eastAsia="微软雅黑"/>
        </w:rPr>
        <w:t>日    期：</w:t>
      </w:r>
    </w:p>
    <w:p>
      <w:pPr>
        <w:pStyle w:val="21"/>
        <w:rPr>
          <w:rFonts w:ascii="微软雅黑" w:hAnsi="微软雅黑" w:eastAsia="微软雅黑"/>
        </w:rPr>
        <w:sectPr>
          <w:pgSz w:w="11907" w:h="16840"/>
          <w:pgMar w:top="1134" w:right="1227" w:bottom="1302" w:left="1418" w:header="567" w:footer="907" w:gutter="0"/>
          <w:cols w:space="425" w:num="1"/>
          <w:docGrid w:type="linesAndChars" w:linePitch="326" w:charSpace="0"/>
        </w:sectPr>
      </w:pPr>
    </w:p>
    <w:p>
      <w:pPr>
        <w:pStyle w:val="9"/>
        <w:numPr>
          <w:ilvl w:val="0"/>
          <w:numId w:val="0"/>
        </w:numPr>
        <w:rPr>
          <w:rFonts w:ascii="微软雅黑" w:hAnsi="微软雅黑" w:eastAsia="微软雅黑"/>
        </w:rPr>
      </w:pPr>
      <w:bookmarkStart w:id="46" w:name="_Toc354473740"/>
      <w:bookmarkStart w:id="47" w:name="_Toc469307453"/>
      <w:bookmarkStart w:id="48" w:name="_Toc463773808"/>
      <w:r>
        <w:rPr>
          <w:rFonts w:ascii="微软雅黑" w:hAnsi="微软雅黑" w:eastAsia="微软雅黑"/>
        </w:rPr>
        <w:t>附件</w:t>
      </w:r>
      <w:r>
        <w:rPr>
          <w:rFonts w:hint="eastAsia" w:ascii="微软雅黑" w:hAnsi="微软雅黑" w:eastAsia="微软雅黑"/>
        </w:rPr>
        <w:t>六</w:t>
      </w:r>
      <w:r>
        <w:rPr>
          <w:rFonts w:ascii="微软雅黑" w:hAnsi="微软雅黑" w:eastAsia="微软雅黑"/>
        </w:rPr>
        <w:t>：</w:t>
      </w:r>
      <w:r>
        <w:rPr>
          <w:rFonts w:hint="eastAsia" w:ascii="微软雅黑" w:hAnsi="微软雅黑" w:eastAsia="微软雅黑"/>
          <w:lang w:val="en-US" w:eastAsia="zh-CN"/>
        </w:rPr>
        <w:t>采购</w:t>
      </w:r>
      <w:r>
        <w:rPr>
          <w:rFonts w:ascii="微软雅黑" w:hAnsi="微软雅黑" w:eastAsia="微软雅黑"/>
        </w:rPr>
        <w:t>服务费用明细报价表</w:t>
      </w:r>
      <w:bookmarkEnd w:id="46"/>
      <w:bookmarkEnd w:id="47"/>
      <w:bookmarkEnd w:id="48"/>
    </w:p>
    <w:p>
      <w:pPr>
        <w:pStyle w:val="7"/>
        <w:ind w:firstLine="340"/>
        <w:jc w:val="center"/>
        <w:rPr>
          <w:rFonts w:ascii="微软雅黑" w:hAnsi="微软雅黑" w:eastAsia="微软雅黑" w:cs="Times New Roman"/>
          <w:b/>
          <w:color w:val="auto"/>
          <w:sz w:val="32"/>
          <w:szCs w:val="32"/>
        </w:rPr>
      </w:pPr>
      <w:r>
        <w:rPr>
          <w:rFonts w:hint="eastAsia" w:ascii="微软雅黑" w:hAnsi="微软雅黑" w:eastAsia="微软雅黑" w:cs="Times New Roman"/>
          <w:b/>
          <w:color w:val="auto"/>
          <w:sz w:val="32"/>
          <w:szCs w:val="32"/>
          <w:lang w:val="en-US" w:eastAsia="zh-CN"/>
        </w:rPr>
        <w:t>采购</w:t>
      </w:r>
      <w:r>
        <w:rPr>
          <w:rFonts w:ascii="微软雅黑" w:hAnsi="微软雅黑" w:eastAsia="微软雅黑" w:cs="Times New Roman"/>
          <w:b/>
          <w:color w:val="auto"/>
          <w:sz w:val="32"/>
          <w:szCs w:val="32"/>
        </w:rPr>
        <w:t>服务费用明细报价</w:t>
      </w:r>
    </w:p>
    <w:p>
      <w:pPr>
        <w:pStyle w:val="7"/>
        <w:ind w:firstLine="340"/>
        <w:jc w:val="center"/>
        <w:rPr>
          <w:rFonts w:ascii="微软雅黑" w:hAnsi="微软雅黑" w:eastAsia="微软雅黑" w:cs="Times New Roman"/>
          <w:b/>
          <w:color w:val="auto"/>
        </w:rPr>
      </w:pPr>
    </w:p>
    <w:p>
      <w:pPr>
        <w:pStyle w:val="7"/>
        <w:ind w:firstLine="340"/>
        <w:jc w:val="center"/>
        <w:rPr>
          <w:rFonts w:ascii="微软雅黑" w:hAnsi="微软雅黑" w:eastAsia="微软雅黑" w:cs="Times New Roman"/>
          <w:color w:val="auto"/>
        </w:rPr>
      </w:pPr>
    </w:p>
    <w:p>
      <w:pPr>
        <w:pStyle w:val="7"/>
        <w:spacing w:line="360" w:lineRule="auto"/>
        <w:ind w:left="540" w:leftChars="257"/>
        <w:jc w:val="both"/>
        <w:rPr>
          <w:rFonts w:ascii="微软雅黑" w:hAnsi="微软雅黑" w:eastAsia="微软雅黑" w:cs="Times New Roman"/>
          <w:color w:val="auto"/>
          <w:kern w:val="28"/>
          <w:sz w:val="21"/>
          <w:szCs w:val="21"/>
          <w:u w:val="single"/>
        </w:rPr>
      </w:pPr>
      <w:r>
        <w:rPr>
          <w:rFonts w:ascii="微软雅黑" w:hAnsi="微软雅黑" w:eastAsia="微软雅黑" w:cs="Times New Roman"/>
          <w:color w:val="auto"/>
          <w:sz w:val="21"/>
          <w:szCs w:val="21"/>
        </w:rPr>
        <w:t>项目名称：</w:t>
      </w:r>
      <w:r>
        <w:rPr>
          <w:rFonts w:hint="eastAsia" w:ascii="微软雅黑" w:hAnsi="微软雅黑" w:eastAsia="微软雅黑" w:cs="Times New Roman"/>
          <w:color w:val="auto"/>
          <w:sz w:val="21"/>
          <w:szCs w:val="21"/>
          <w:u w:val="single"/>
        </w:rPr>
        <w:t xml:space="preserve">                                                     </w:t>
      </w:r>
      <w:r>
        <w:rPr>
          <w:rFonts w:ascii="微软雅黑" w:hAnsi="微软雅黑" w:eastAsia="微软雅黑" w:cs="Times New Roman"/>
          <w:color w:val="auto"/>
          <w:kern w:val="28"/>
          <w:sz w:val="21"/>
          <w:szCs w:val="21"/>
          <w:u w:val="single"/>
        </w:rPr>
        <w:t xml:space="preserve"> </w:t>
      </w:r>
    </w:p>
    <w:p>
      <w:pPr>
        <w:pStyle w:val="7"/>
        <w:tabs>
          <w:tab w:val="left" w:pos="5130"/>
        </w:tabs>
        <w:spacing w:after="156" w:afterLines="50" w:line="360" w:lineRule="auto"/>
        <w:ind w:left="540" w:leftChars="257"/>
        <w:jc w:val="both"/>
        <w:rPr>
          <w:rFonts w:ascii="微软雅黑" w:hAnsi="微软雅黑" w:eastAsia="微软雅黑" w:cs="Times New Roman"/>
          <w:color w:val="auto"/>
          <w:sz w:val="21"/>
          <w:szCs w:val="21"/>
        </w:rPr>
      </w:pPr>
      <w:r>
        <w:rPr>
          <w:rFonts w:ascii="微软雅黑" w:hAnsi="微软雅黑" w:eastAsia="微软雅黑" w:cs="Times New Roman"/>
          <w:color w:val="auto"/>
          <w:sz w:val="21"/>
          <w:szCs w:val="21"/>
        </w:rPr>
        <w:t>投标单位：</w:t>
      </w:r>
      <w:r>
        <w:rPr>
          <w:rFonts w:ascii="微软雅黑" w:hAnsi="微软雅黑" w:eastAsia="微软雅黑" w:cs="Times New Roman"/>
          <w:color w:val="auto"/>
          <w:sz w:val="21"/>
          <w:szCs w:val="21"/>
          <w:u w:val="single"/>
        </w:rPr>
        <w:t xml:space="preserve"> </w:t>
      </w:r>
      <w:r>
        <w:rPr>
          <w:rFonts w:ascii="微软雅黑" w:hAnsi="微软雅黑" w:eastAsia="微软雅黑" w:cs="Times New Roman"/>
          <w:color w:val="auto"/>
          <w:sz w:val="21"/>
          <w:szCs w:val="21"/>
          <w:u w:val="single"/>
        </w:rPr>
        <w:tab/>
      </w:r>
      <w:r>
        <w:rPr>
          <w:rFonts w:ascii="微软雅黑" w:hAnsi="微软雅黑" w:eastAsia="微软雅黑" w:cs="Times New Roman"/>
          <w:color w:val="auto"/>
          <w:sz w:val="21"/>
          <w:szCs w:val="21"/>
          <w:u w:val="single"/>
        </w:rPr>
        <w:t>　　</w:t>
      </w:r>
      <w:r>
        <w:rPr>
          <w:rFonts w:ascii="微软雅黑" w:hAnsi="微软雅黑" w:eastAsia="微软雅黑" w:cs="Times New Roman"/>
          <w:color w:val="auto"/>
          <w:sz w:val="21"/>
          <w:szCs w:val="21"/>
        </w:rPr>
        <w:t xml:space="preserve">　   价格单位：（人民币）元 </w:t>
      </w:r>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3"/>
        <w:gridCol w:w="2211"/>
        <w:gridCol w:w="2146"/>
        <w:gridCol w:w="2198"/>
        <w:gridCol w:w="1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pStyle w:val="7"/>
              <w:spacing w:before="120" w:line="360" w:lineRule="auto"/>
              <w:jc w:val="center"/>
              <w:rPr>
                <w:rFonts w:ascii="微软雅黑" w:hAnsi="微软雅黑" w:eastAsia="微软雅黑" w:cs="Times New Roman"/>
                <w:b/>
                <w:color w:val="auto"/>
                <w:sz w:val="21"/>
                <w:szCs w:val="21"/>
              </w:rPr>
            </w:pPr>
            <w:r>
              <w:rPr>
                <w:rFonts w:ascii="微软雅黑" w:hAnsi="微软雅黑" w:eastAsia="微软雅黑" w:cs="Times New Roman"/>
                <w:b/>
                <w:color w:val="auto"/>
                <w:sz w:val="21"/>
                <w:szCs w:val="21"/>
              </w:rPr>
              <w:t>序号</w:t>
            </w:r>
          </w:p>
        </w:tc>
        <w:tc>
          <w:tcPr>
            <w:tcW w:w="2211" w:type="dxa"/>
            <w:vAlign w:val="center"/>
          </w:tcPr>
          <w:p>
            <w:pPr>
              <w:pStyle w:val="7"/>
              <w:spacing w:before="120" w:line="360" w:lineRule="auto"/>
              <w:jc w:val="center"/>
              <w:rPr>
                <w:rFonts w:ascii="微软雅黑" w:hAnsi="微软雅黑" w:eastAsia="微软雅黑" w:cs="Times New Roman"/>
                <w:b/>
                <w:color w:val="auto"/>
                <w:sz w:val="21"/>
                <w:szCs w:val="21"/>
              </w:rPr>
            </w:pPr>
            <w:r>
              <w:rPr>
                <w:rFonts w:ascii="微软雅黑" w:hAnsi="微软雅黑" w:eastAsia="微软雅黑" w:cs="Times New Roman"/>
                <w:b/>
                <w:color w:val="auto"/>
                <w:sz w:val="21"/>
                <w:szCs w:val="21"/>
              </w:rPr>
              <w:t>项　目</w:t>
            </w:r>
          </w:p>
        </w:tc>
        <w:tc>
          <w:tcPr>
            <w:tcW w:w="2146" w:type="dxa"/>
          </w:tcPr>
          <w:p>
            <w:pPr>
              <w:pStyle w:val="7"/>
              <w:spacing w:before="120" w:line="360" w:lineRule="auto"/>
              <w:jc w:val="center"/>
              <w:rPr>
                <w:rFonts w:ascii="微软雅黑" w:hAnsi="微软雅黑" w:eastAsia="微软雅黑" w:cs="Times New Roman"/>
                <w:b/>
                <w:color w:val="auto"/>
                <w:sz w:val="21"/>
                <w:szCs w:val="21"/>
              </w:rPr>
            </w:pPr>
            <w:r>
              <w:rPr>
                <w:rFonts w:hint="eastAsia" w:ascii="微软雅黑" w:hAnsi="微软雅黑" w:eastAsia="微软雅黑" w:cs="Times New Roman"/>
                <w:b/>
                <w:color w:val="auto"/>
                <w:sz w:val="21"/>
                <w:szCs w:val="21"/>
              </w:rPr>
              <w:t>子</w:t>
            </w:r>
            <w:r>
              <w:rPr>
                <w:rFonts w:ascii="微软雅黑" w:hAnsi="微软雅黑" w:eastAsia="微软雅黑" w:cs="Times New Roman"/>
                <w:b/>
                <w:color w:val="auto"/>
                <w:sz w:val="21"/>
                <w:szCs w:val="21"/>
              </w:rPr>
              <w:t>项</w:t>
            </w:r>
          </w:p>
        </w:tc>
        <w:tc>
          <w:tcPr>
            <w:tcW w:w="2198" w:type="dxa"/>
            <w:vAlign w:val="center"/>
          </w:tcPr>
          <w:p>
            <w:pPr>
              <w:pStyle w:val="7"/>
              <w:spacing w:before="120" w:line="360" w:lineRule="auto"/>
              <w:jc w:val="center"/>
              <w:rPr>
                <w:rFonts w:ascii="微软雅黑" w:hAnsi="微软雅黑" w:eastAsia="微软雅黑" w:cs="Times New Roman"/>
                <w:b/>
                <w:color w:val="auto"/>
                <w:sz w:val="21"/>
                <w:szCs w:val="21"/>
              </w:rPr>
            </w:pPr>
            <w:r>
              <w:rPr>
                <w:rFonts w:ascii="微软雅黑" w:hAnsi="微软雅黑" w:eastAsia="微软雅黑" w:cs="Times New Roman"/>
                <w:b/>
                <w:color w:val="auto"/>
                <w:sz w:val="21"/>
                <w:szCs w:val="21"/>
              </w:rPr>
              <w:t>金　 额</w:t>
            </w:r>
          </w:p>
        </w:tc>
        <w:tc>
          <w:tcPr>
            <w:tcW w:w="1602" w:type="dxa"/>
            <w:vAlign w:val="center"/>
          </w:tcPr>
          <w:p>
            <w:pPr>
              <w:pStyle w:val="7"/>
              <w:spacing w:before="120" w:line="360" w:lineRule="auto"/>
              <w:jc w:val="center"/>
              <w:rPr>
                <w:rFonts w:ascii="微软雅黑" w:hAnsi="微软雅黑" w:eastAsia="微软雅黑" w:cs="Times New Roman"/>
                <w:b/>
                <w:color w:val="auto"/>
                <w:sz w:val="21"/>
                <w:szCs w:val="21"/>
              </w:rPr>
            </w:pPr>
            <w:r>
              <w:rPr>
                <w:rFonts w:ascii="微软雅黑" w:hAnsi="微软雅黑" w:eastAsia="微软雅黑" w:cs="Times New Roman"/>
                <w:b/>
                <w:color w:val="auto"/>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53" w:type="dxa"/>
            <w:vAlign w:val="center"/>
          </w:tcPr>
          <w:p>
            <w:pPr>
              <w:pStyle w:val="7"/>
              <w:spacing w:line="360" w:lineRule="auto"/>
              <w:jc w:val="center"/>
              <w:rPr>
                <w:rFonts w:ascii="微软雅黑" w:hAnsi="微软雅黑" w:eastAsia="微软雅黑" w:cs="Times New Roman"/>
                <w:color w:val="auto"/>
                <w:sz w:val="21"/>
                <w:szCs w:val="21"/>
              </w:rPr>
            </w:pPr>
            <w:r>
              <w:rPr>
                <w:rFonts w:hint="eastAsia" w:ascii="微软雅黑" w:hAnsi="微软雅黑" w:eastAsia="微软雅黑" w:cs="Times New Roman"/>
                <w:color w:val="auto"/>
                <w:sz w:val="21"/>
                <w:szCs w:val="21"/>
              </w:rPr>
              <w:t>1</w:t>
            </w:r>
          </w:p>
        </w:tc>
        <w:tc>
          <w:tcPr>
            <w:tcW w:w="2211" w:type="dxa"/>
            <w:vAlign w:val="center"/>
          </w:tcPr>
          <w:p>
            <w:pPr>
              <w:pStyle w:val="7"/>
              <w:spacing w:line="360" w:lineRule="auto"/>
              <w:jc w:val="center"/>
              <w:rPr>
                <w:rFonts w:ascii="微软雅黑" w:hAnsi="微软雅黑" w:eastAsia="微软雅黑" w:cs="Times New Roman"/>
                <w:color w:val="auto"/>
                <w:sz w:val="21"/>
                <w:szCs w:val="21"/>
              </w:rPr>
            </w:pPr>
          </w:p>
        </w:tc>
        <w:tc>
          <w:tcPr>
            <w:tcW w:w="2146" w:type="dxa"/>
          </w:tcPr>
          <w:p>
            <w:pPr>
              <w:pStyle w:val="7"/>
              <w:spacing w:line="360" w:lineRule="auto"/>
              <w:jc w:val="center"/>
              <w:rPr>
                <w:rFonts w:ascii="微软雅黑" w:hAnsi="微软雅黑" w:eastAsia="微软雅黑" w:cs="Times New Roman"/>
                <w:b/>
                <w:color w:val="auto"/>
                <w:sz w:val="21"/>
                <w:szCs w:val="21"/>
              </w:rPr>
            </w:pPr>
          </w:p>
        </w:tc>
        <w:tc>
          <w:tcPr>
            <w:tcW w:w="2198" w:type="dxa"/>
            <w:vAlign w:val="center"/>
          </w:tcPr>
          <w:p>
            <w:pPr>
              <w:pStyle w:val="7"/>
              <w:spacing w:line="360" w:lineRule="auto"/>
              <w:jc w:val="center"/>
              <w:rPr>
                <w:rFonts w:ascii="微软雅黑" w:hAnsi="微软雅黑" w:eastAsia="微软雅黑" w:cs="Times New Roman"/>
                <w:b/>
                <w:color w:val="auto"/>
                <w:sz w:val="21"/>
                <w:szCs w:val="21"/>
              </w:rPr>
            </w:pPr>
          </w:p>
        </w:tc>
        <w:tc>
          <w:tcPr>
            <w:tcW w:w="1602" w:type="dxa"/>
            <w:vAlign w:val="center"/>
          </w:tcPr>
          <w:p>
            <w:pPr>
              <w:pStyle w:val="7"/>
              <w:spacing w:line="360" w:lineRule="auto"/>
              <w:jc w:val="center"/>
              <w:rPr>
                <w:rFonts w:ascii="微软雅黑" w:hAnsi="微软雅黑" w:eastAsia="微软雅黑" w:cs="Times New Roman"/>
                <w:b/>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pStyle w:val="7"/>
              <w:spacing w:line="360" w:lineRule="auto"/>
              <w:jc w:val="center"/>
              <w:rPr>
                <w:rFonts w:ascii="微软雅黑" w:hAnsi="微软雅黑" w:eastAsia="微软雅黑" w:cs="Times New Roman"/>
                <w:color w:val="auto"/>
                <w:sz w:val="21"/>
                <w:szCs w:val="21"/>
              </w:rPr>
            </w:pPr>
            <w:r>
              <w:rPr>
                <w:rFonts w:hint="eastAsia" w:ascii="微软雅黑" w:hAnsi="微软雅黑" w:eastAsia="微软雅黑" w:cs="Times New Roman"/>
                <w:color w:val="auto"/>
                <w:sz w:val="21"/>
                <w:szCs w:val="21"/>
              </w:rPr>
              <w:t>2</w:t>
            </w:r>
          </w:p>
        </w:tc>
        <w:tc>
          <w:tcPr>
            <w:tcW w:w="2211" w:type="dxa"/>
            <w:vAlign w:val="center"/>
          </w:tcPr>
          <w:p>
            <w:pPr>
              <w:pStyle w:val="7"/>
              <w:spacing w:line="360" w:lineRule="auto"/>
              <w:jc w:val="center"/>
              <w:rPr>
                <w:rFonts w:ascii="微软雅黑" w:hAnsi="微软雅黑" w:eastAsia="微软雅黑" w:cs="Times New Roman"/>
                <w:color w:val="auto"/>
                <w:sz w:val="21"/>
                <w:szCs w:val="21"/>
              </w:rPr>
            </w:pPr>
          </w:p>
        </w:tc>
        <w:tc>
          <w:tcPr>
            <w:tcW w:w="2146" w:type="dxa"/>
          </w:tcPr>
          <w:p>
            <w:pPr>
              <w:pStyle w:val="7"/>
              <w:spacing w:line="360" w:lineRule="auto"/>
              <w:jc w:val="center"/>
              <w:rPr>
                <w:rFonts w:ascii="微软雅黑" w:hAnsi="微软雅黑" w:eastAsia="微软雅黑" w:cs="Times New Roman"/>
                <w:b/>
                <w:color w:val="auto"/>
                <w:sz w:val="21"/>
                <w:szCs w:val="21"/>
              </w:rPr>
            </w:pPr>
          </w:p>
        </w:tc>
        <w:tc>
          <w:tcPr>
            <w:tcW w:w="2198" w:type="dxa"/>
            <w:vAlign w:val="center"/>
          </w:tcPr>
          <w:p>
            <w:pPr>
              <w:pStyle w:val="7"/>
              <w:spacing w:line="360" w:lineRule="auto"/>
              <w:jc w:val="center"/>
              <w:rPr>
                <w:rFonts w:ascii="微软雅黑" w:hAnsi="微软雅黑" w:eastAsia="微软雅黑" w:cs="Times New Roman"/>
                <w:b/>
                <w:color w:val="auto"/>
                <w:sz w:val="21"/>
                <w:szCs w:val="21"/>
              </w:rPr>
            </w:pPr>
          </w:p>
        </w:tc>
        <w:tc>
          <w:tcPr>
            <w:tcW w:w="1602" w:type="dxa"/>
            <w:vAlign w:val="center"/>
          </w:tcPr>
          <w:p>
            <w:pPr>
              <w:pStyle w:val="7"/>
              <w:spacing w:line="360" w:lineRule="auto"/>
              <w:jc w:val="center"/>
              <w:rPr>
                <w:rFonts w:ascii="微软雅黑" w:hAnsi="微软雅黑" w:eastAsia="微软雅黑" w:cs="Times New Roman"/>
                <w:b/>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pStyle w:val="7"/>
              <w:spacing w:line="360" w:lineRule="auto"/>
              <w:jc w:val="center"/>
              <w:rPr>
                <w:rFonts w:ascii="微软雅黑" w:hAnsi="微软雅黑" w:eastAsia="微软雅黑" w:cs="Times New Roman"/>
                <w:color w:val="auto"/>
                <w:sz w:val="21"/>
                <w:szCs w:val="21"/>
              </w:rPr>
            </w:pPr>
            <w:r>
              <w:rPr>
                <w:rFonts w:hint="eastAsia" w:ascii="微软雅黑" w:hAnsi="微软雅黑" w:eastAsia="微软雅黑" w:cs="Times New Roman"/>
                <w:color w:val="auto"/>
                <w:sz w:val="21"/>
                <w:szCs w:val="21"/>
              </w:rPr>
              <w:t>3</w:t>
            </w:r>
          </w:p>
        </w:tc>
        <w:tc>
          <w:tcPr>
            <w:tcW w:w="2211" w:type="dxa"/>
            <w:vAlign w:val="center"/>
          </w:tcPr>
          <w:p>
            <w:pPr>
              <w:pStyle w:val="7"/>
              <w:spacing w:line="360" w:lineRule="auto"/>
              <w:jc w:val="center"/>
              <w:rPr>
                <w:rFonts w:ascii="微软雅黑" w:hAnsi="微软雅黑" w:eastAsia="微软雅黑" w:cs="Times New Roman"/>
                <w:color w:val="auto"/>
                <w:sz w:val="21"/>
                <w:szCs w:val="21"/>
              </w:rPr>
            </w:pPr>
          </w:p>
        </w:tc>
        <w:tc>
          <w:tcPr>
            <w:tcW w:w="2146" w:type="dxa"/>
          </w:tcPr>
          <w:p>
            <w:pPr>
              <w:pStyle w:val="7"/>
              <w:spacing w:line="360" w:lineRule="auto"/>
              <w:jc w:val="center"/>
              <w:rPr>
                <w:rFonts w:ascii="微软雅黑" w:hAnsi="微软雅黑" w:eastAsia="微软雅黑" w:cs="Times New Roman"/>
                <w:b/>
                <w:color w:val="auto"/>
                <w:sz w:val="21"/>
                <w:szCs w:val="21"/>
              </w:rPr>
            </w:pPr>
          </w:p>
        </w:tc>
        <w:tc>
          <w:tcPr>
            <w:tcW w:w="2198" w:type="dxa"/>
            <w:vAlign w:val="center"/>
          </w:tcPr>
          <w:p>
            <w:pPr>
              <w:pStyle w:val="7"/>
              <w:spacing w:line="360" w:lineRule="auto"/>
              <w:jc w:val="center"/>
              <w:rPr>
                <w:rFonts w:ascii="微软雅黑" w:hAnsi="微软雅黑" w:eastAsia="微软雅黑" w:cs="Times New Roman"/>
                <w:b/>
                <w:color w:val="auto"/>
                <w:sz w:val="21"/>
                <w:szCs w:val="21"/>
              </w:rPr>
            </w:pPr>
          </w:p>
        </w:tc>
        <w:tc>
          <w:tcPr>
            <w:tcW w:w="1602" w:type="dxa"/>
            <w:vAlign w:val="center"/>
          </w:tcPr>
          <w:p>
            <w:pPr>
              <w:pStyle w:val="7"/>
              <w:spacing w:line="360" w:lineRule="auto"/>
              <w:jc w:val="center"/>
              <w:rPr>
                <w:rFonts w:ascii="微软雅黑" w:hAnsi="微软雅黑" w:eastAsia="微软雅黑" w:cs="Times New Roman"/>
                <w:b/>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53" w:type="dxa"/>
            <w:vAlign w:val="center"/>
          </w:tcPr>
          <w:p>
            <w:pPr>
              <w:pStyle w:val="7"/>
              <w:spacing w:line="360" w:lineRule="auto"/>
              <w:jc w:val="center"/>
              <w:rPr>
                <w:rFonts w:ascii="微软雅黑" w:hAnsi="微软雅黑" w:eastAsia="微软雅黑" w:cs="Times New Roman"/>
                <w:color w:val="auto"/>
                <w:sz w:val="21"/>
                <w:szCs w:val="21"/>
              </w:rPr>
            </w:pPr>
            <w:r>
              <w:rPr>
                <w:rFonts w:hint="eastAsia" w:ascii="微软雅黑" w:hAnsi="微软雅黑" w:eastAsia="微软雅黑" w:cs="Times New Roman"/>
                <w:color w:val="auto"/>
                <w:sz w:val="21"/>
                <w:szCs w:val="21"/>
              </w:rPr>
              <w:t>4</w:t>
            </w:r>
          </w:p>
        </w:tc>
        <w:tc>
          <w:tcPr>
            <w:tcW w:w="2211" w:type="dxa"/>
            <w:vAlign w:val="center"/>
          </w:tcPr>
          <w:p>
            <w:pPr>
              <w:pStyle w:val="7"/>
              <w:spacing w:line="360" w:lineRule="auto"/>
              <w:jc w:val="center"/>
              <w:rPr>
                <w:rFonts w:ascii="微软雅黑" w:hAnsi="微软雅黑" w:eastAsia="微软雅黑" w:cs="Times New Roman"/>
                <w:color w:val="auto"/>
                <w:sz w:val="21"/>
                <w:szCs w:val="21"/>
              </w:rPr>
            </w:pPr>
          </w:p>
        </w:tc>
        <w:tc>
          <w:tcPr>
            <w:tcW w:w="2146" w:type="dxa"/>
          </w:tcPr>
          <w:p>
            <w:pPr>
              <w:pStyle w:val="7"/>
              <w:spacing w:line="360" w:lineRule="auto"/>
              <w:jc w:val="center"/>
              <w:rPr>
                <w:rFonts w:ascii="微软雅黑" w:hAnsi="微软雅黑" w:eastAsia="微软雅黑" w:cs="Times New Roman"/>
                <w:b/>
                <w:color w:val="auto"/>
                <w:sz w:val="21"/>
                <w:szCs w:val="21"/>
              </w:rPr>
            </w:pPr>
          </w:p>
        </w:tc>
        <w:tc>
          <w:tcPr>
            <w:tcW w:w="2198" w:type="dxa"/>
            <w:vAlign w:val="center"/>
          </w:tcPr>
          <w:p>
            <w:pPr>
              <w:pStyle w:val="7"/>
              <w:spacing w:line="360" w:lineRule="auto"/>
              <w:jc w:val="center"/>
              <w:rPr>
                <w:rFonts w:ascii="微软雅黑" w:hAnsi="微软雅黑" w:eastAsia="微软雅黑" w:cs="Times New Roman"/>
                <w:b/>
                <w:color w:val="auto"/>
                <w:sz w:val="21"/>
                <w:szCs w:val="21"/>
              </w:rPr>
            </w:pPr>
          </w:p>
        </w:tc>
        <w:tc>
          <w:tcPr>
            <w:tcW w:w="1602" w:type="dxa"/>
            <w:vAlign w:val="center"/>
          </w:tcPr>
          <w:p>
            <w:pPr>
              <w:pStyle w:val="7"/>
              <w:spacing w:line="360" w:lineRule="auto"/>
              <w:jc w:val="center"/>
              <w:rPr>
                <w:rFonts w:ascii="微软雅黑" w:hAnsi="微软雅黑" w:eastAsia="微软雅黑" w:cs="Times New Roman"/>
                <w:b/>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53" w:type="dxa"/>
            <w:vAlign w:val="center"/>
          </w:tcPr>
          <w:p>
            <w:pPr>
              <w:pStyle w:val="7"/>
              <w:spacing w:line="360" w:lineRule="auto"/>
              <w:jc w:val="center"/>
              <w:rPr>
                <w:rFonts w:ascii="微软雅黑" w:hAnsi="微软雅黑" w:eastAsia="微软雅黑" w:cs="Times New Roman"/>
                <w:color w:val="auto"/>
                <w:sz w:val="21"/>
                <w:szCs w:val="21"/>
              </w:rPr>
            </w:pPr>
            <w:r>
              <w:rPr>
                <w:rFonts w:hint="eastAsia" w:ascii="微软雅黑" w:hAnsi="微软雅黑" w:eastAsia="微软雅黑" w:cs="Times New Roman"/>
                <w:color w:val="auto"/>
                <w:sz w:val="21"/>
                <w:szCs w:val="21"/>
              </w:rPr>
              <w:t>5</w:t>
            </w:r>
          </w:p>
        </w:tc>
        <w:tc>
          <w:tcPr>
            <w:tcW w:w="2211" w:type="dxa"/>
            <w:vAlign w:val="center"/>
          </w:tcPr>
          <w:p>
            <w:pPr>
              <w:pStyle w:val="7"/>
              <w:spacing w:line="360" w:lineRule="auto"/>
              <w:jc w:val="center"/>
              <w:rPr>
                <w:rFonts w:ascii="微软雅黑" w:hAnsi="微软雅黑" w:eastAsia="微软雅黑" w:cs="Times New Roman"/>
                <w:color w:val="auto"/>
                <w:sz w:val="21"/>
                <w:szCs w:val="21"/>
              </w:rPr>
            </w:pPr>
          </w:p>
        </w:tc>
        <w:tc>
          <w:tcPr>
            <w:tcW w:w="2146" w:type="dxa"/>
          </w:tcPr>
          <w:p>
            <w:pPr>
              <w:pStyle w:val="7"/>
              <w:spacing w:line="360" w:lineRule="auto"/>
              <w:jc w:val="center"/>
              <w:rPr>
                <w:rFonts w:ascii="微软雅黑" w:hAnsi="微软雅黑" w:eastAsia="微软雅黑" w:cs="Times New Roman"/>
                <w:b/>
                <w:color w:val="auto"/>
                <w:sz w:val="21"/>
                <w:szCs w:val="21"/>
              </w:rPr>
            </w:pPr>
          </w:p>
        </w:tc>
        <w:tc>
          <w:tcPr>
            <w:tcW w:w="2198" w:type="dxa"/>
            <w:vAlign w:val="center"/>
          </w:tcPr>
          <w:p>
            <w:pPr>
              <w:pStyle w:val="7"/>
              <w:spacing w:line="360" w:lineRule="auto"/>
              <w:jc w:val="center"/>
              <w:rPr>
                <w:rFonts w:ascii="微软雅黑" w:hAnsi="微软雅黑" w:eastAsia="微软雅黑" w:cs="Times New Roman"/>
                <w:b/>
                <w:color w:val="auto"/>
                <w:sz w:val="21"/>
                <w:szCs w:val="21"/>
              </w:rPr>
            </w:pPr>
          </w:p>
        </w:tc>
        <w:tc>
          <w:tcPr>
            <w:tcW w:w="1602" w:type="dxa"/>
            <w:vAlign w:val="center"/>
          </w:tcPr>
          <w:p>
            <w:pPr>
              <w:pStyle w:val="7"/>
              <w:spacing w:line="360" w:lineRule="auto"/>
              <w:jc w:val="center"/>
              <w:rPr>
                <w:rFonts w:ascii="微软雅黑" w:hAnsi="微软雅黑" w:eastAsia="微软雅黑" w:cs="Times New Roman"/>
                <w:b/>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pStyle w:val="7"/>
              <w:spacing w:before="240" w:line="360" w:lineRule="auto"/>
              <w:jc w:val="center"/>
              <w:rPr>
                <w:rFonts w:ascii="微软雅黑" w:hAnsi="微软雅黑" w:eastAsia="微软雅黑" w:cs="Times New Roman"/>
                <w:b/>
                <w:color w:val="auto"/>
                <w:sz w:val="21"/>
                <w:szCs w:val="21"/>
              </w:rPr>
            </w:pPr>
          </w:p>
        </w:tc>
        <w:tc>
          <w:tcPr>
            <w:tcW w:w="2211" w:type="dxa"/>
            <w:vAlign w:val="center"/>
          </w:tcPr>
          <w:p>
            <w:pPr>
              <w:pStyle w:val="7"/>
              <w:spacing w:before="240" w:line="360" w:lineRule="auto"/>
              <w:jc w:val="center"/>
              <w:rPr>
                <w:rFonts w:ascii="微软雅黑" w:hAnsi="微软雅黑" w:eastAsia="微软雅黑" w:cs="Times New Roman"/>
                <w:b/>
                <w:color w:val="auto"/>
                <w:sz w:val="21"/>
                <w:szCs w:val="21"/>
              </w:rPr>
            </w:pPr>
            <w:r>
              <w:rPr>
                <w:rFonts w:ascii="微软雅黑" w:hAnsi="微软雅黑" w:eastAsia="微软雅黑" w:cs="Times New Roman"/>
                <w:b/>
                <w:color w:val="auto"/>
                <w:sz w:val="21"/>
                <w:szCs w:val="21"/>
              </w:rPr>
              <w:t>合计</w:t>
            </w:r>
          </w:p>
        </w:tc>
        <w:tc>
          <w:tcPr>
            <w:tcW w:w="2146" w:type="dxa"/>
          </w:tcPr>
          <w:p>
            <w:pPr>
              <w:pStyle w:val="7"/>
              <w:spacing w:before="240" w:line="360" w:lineRule="auto"/>
              <w:jc w:val="center"/>
              <w:rPr>
                <w:rFonts w:ascii="微软雅黑" w:hAnsi="微软雅黑" w:eastAsia="微软雅黑" w:cs="Times New Roman"/>
                <w:b/>
                <w:color w:val="auto"/>
                <w:sz w:val="21"/>
                <w:szCs w:val="21"/>
              </w:rPr>
            </w:pPr>
          </w:p>
        </w:tc>
        <w:tc>
          <w:tcPr>
            <w:tcW w:w="2198" w:type="dxa"/>
            <w:vAlign w:val="center"/>
          </w:tcPr>
          <w:p>
            <w:pPr>
              <w:pStyle w:val="7"/>
              <w:spacing w:before="240" w:line="360" w:lineRule="auto"/>
              <w:jc w:val="center"/>
              <w:rPr>
                <w:rFonts w:ascii="微软雅黑" w:hAnsi="微软雅黑" w:eastAsia="微软雅黑" w:cs="Times New Roman"/>
                <w:b/>
                <w:color w:val="auto"/>
                <w:sz w:val="21"/>
                <w:szCs w:val="21"/>
              </w:rPr>
            </w:pPr>
          </w:p>
        </w:tc>
        <w:tc>
          <w:tcPr>
            <w:tcW w:w="1602" w:type="dxa"/>
            <w:vAlign w:val="center"/>
          </w:tcPr>
          <w:p>
            <w:pPr>
              <w:pStyle w:val="7"/>
              <w:spacing w:before="240" w:line="360" w:lineRule="auto"/>
              <w:jc w:val="center"/>
              <w:rPr>
                <w:rFonts w:ascii="微软雅黑" w:hAnsi="微软雅黑" w:eastAsia="微软雅黑" w:cs="Times New Roman"/>
                <w:b/>
                <w:color w:val="auto"/>
                <w:sz w:val="21"/>
                <w:szCs w:val="21"/>
              </w:rPr>
            </w:pPr>
          </w:p>
        </w:tc>
      </w:tr>
    </w:tbl>
    <w:p>
      <w:pPr>
        <w:pStyle w:val="7"/>
        <w:tabs>
          <w:tab w:val="left" w:pos="720"/>
        </w:tabs>
        <w:spacing w:line="360" w:lineRule="auto"/>
        <w:jc w:val="both"/>
        <w:rPr>
          <w:rFonts w:ascii="微软雅黑" w:hAnsi="微软雅黑" w:eastAsia="微软雅黑" w:cs="Times New Roman"/>
          <w:color w:val="auto"/>
          <w:sz w:val="21"/>
          <w:szCs w:val="21"/>
        </w:rPr>
      </w:pPr>
      <w:r>
        <w:rPr>
          <w:rFonts w:ascii="微软雅黑" w:hAnsi="微软雅黑" w:eastAsia="微软雅黑" w:cs="Times New Roman"/>
          <w:color w:val="auto"/>
          <w:sz w:val="21"/>
          <w:szCs w:val="21"/>
        </w:rPr>
        <w:t xml:space="preserve">说明： </w:t>
      </w:r>
      <w:r>
        <w:rPr>
          <w:rFonts w:hint="eastAsia" w:ascii="微软雅黑" w:hAnsi="微软雅黑" w:eastAsia="微软雅黑" w:cs="Times New Roman"/>
          <w:color w:val="auto"/>
          <w:sz w:val="21"/>
          <w:szCs w:val="21"/>
        </w:rPr>
        <w:t xml:space="preserve">1. </w:t>
      </w:r>
      <w:r>
        <w:rPr>
          <w:rFonts w:ascii="微软雅黑" w:hAnsi="微软雅黑" w:eastAsia="微软雅黑" w:cs="Times New Roman"/>
          <w:color w:val="auto"/>
          <w:sz w:val="21"/>
          <w:szCs w:val="21"/>
        </w:rPr>
        <w:t>本合计报价是折扣后的最终人民币报价</w:t>
      </w:r>
      <w:r>
        <w:rPr>
          <w:rFonts w:hint="eastAsia" w:ascii="微软雅黑" w:hAnsi="微软雅黑" w:eastAsia="微软雅黑" w:cs="Times New Roman"/>
          <w:color w:val="auto"/>
          <w:sz w:val="21"/>
          <w:szCs w:val="21"/>
        </w:rPr>
        <w:t>（包含差旅、实施、培训等一切费用）</w:t>
      </w:r>
      <w:r>
        <w:rPr>
          <w:rFonts w:ascii="微软雅黑" w:hAnsi="微软雅黑" w:eastAsia="微软雅黑" w:cs="Times New Roman"/>
          <w:color w:val="auto"/>
          <w:sz w:val="21"/>
          <w:szCs w:val="21"/>
        </w:rPr>
        <w:t xml:space="preserve">； </w:t>
      </w:r>
    </w:p>
    <w:p>
      <w:pPr>
        <w:pStyle w:val="7"/>
        <w:tabs>
          <w:tab w:val="left" w:pos="720"/>
        </w:tabs>
        <w:spacing w:line="360" w:lineRule="auto"/>
        <w:ind w:left="1050" w:hanging="1050" w:hangingChars="500"/>
        <w:jc w:val="both"/>
        <w:rPr>
          <w:rFonts w:ascii="微软雅黑" w:hAnsi="微软雅黑" w:eastAsia="微软雅黑" w:cs="Times New Roman"/>
          <w:color w:val="auto"/>
          <w:sz w:val="21"/>
          <w:szCs w:val="21"/>
        </w:rPr>
      </w:pPr>
      <w:r>
        <w:rPr>
          <w:rFonts w:ascii="微软雅黑" w:hAnsi="微软雅黑" w:eastAsia="微软雅黑" w:cs="Times New Roman"/>
          <w:color w:val="auto"/>
          <w:sz w:val="21"/>
          <w:szCs w:val="21"/>
        </w:rPr>
        <w:tab/>
      </w:r>
      <w:r>
        <w:rPr>
          <w:rFonts w:hint="eastAsia" w:ascii="微软雅黑" w:hAnsi="微软雅黑" w:eastAsia="微软雅黑" w:cs="Times New Roman"/>
          <w:color w:val="auto"/>
          <w:sz w:val="21"/>
          <w:szCs w:val="21"/>
        </w:rPr>
        <w:t xml:space="preserve">2. </w:t>
      </w:r>
      <w:r>
        <w:rPr>
          <w:rFonts w:ascii="微软雅黑" w:hAnsi="微软雅黑" w:eastAsia="微软雅黑" w:cs="Times New Roman"/>
          <w:color w:val="auto"/>
          <w:sz w:val="21"/>
          <w:szCs w:val="21"/>
        </w:rPr>
        <w:t>请自制表格详细说明用于估算各项工作每一分项价格的主要依据或计算公式，包括但不限明确的假设、所需工作量（人天）、单位成本等。</w:t>
      </w:r>
    </w:p>
    <w:p>
      <w:pPr>
        <w:tabs>
          <w:tab w:val="left" w:pos="676"/>
          <w:tab w:val="left" w:pos="2330"/>
          <w:tab w:val="left" w:pos="9230"/>
        </w:tabs>
        <w:autoSpaceDE w:val="0"/>
        <w:autoSpaceDN w:val="0"/>
        <w:adjustRightInd w:val="0"/>
        <w:spacing w:line="600" w:lineRule="auto"/>
        <w:ind w:left="4700" w:leftChars="2238"/>
        <w:rPr>
          <w:rFonts w:ascii="微软雅黑" w:hAnsi="微软雅黑" w:eastAsia="微软雅黑"/>
        </w:rPr>
      </w:pPr>
      <w:r>
        <w:rPr>
          <w:rFonts w:hint="eastAsia" w:ascii="微软雅黑" w:hAnsi="微软雅黑" w:eastAsia="微软雅黑"/>
        </w:rPr>
        <w:t>投标</w:t>
      </w:r>
      <w:r>
        <w:rPr>
          <w:rFonts w:hint="eastAsia" w:ascii="微软雅黑" w:hAnsi="微软雅黑" w:eastAsia="微软雅黑"/>
          <w:lang w:val="en-US" w:eastAsia="zh-CN"/>
        </w:rPr>
        <w:t>方</w:t>
      </w:r>
      <w:r>
        <w:rPr>
          <w:rFonts w:hint="eastAsia" w:ascii="微软雅黑" w:hAnsi="微软雅黑" w:eastAsia="微软雅黑"/>
        </w:rPr>
        <w:t>名称(并加盖公章)：</w:t>
      </w:r>
    </w:p>
    <w:p>
      <w:pPr>
        <w:tabs>
          <w:tab w:val="left" w:pos="676"/>
          <w:tab w:val="left" w:pos="2330"/>
          <w:tab w:val="left" w:pos="9230"/>
        </w:tabs>
        <w:autoSpaceDE w:val="0"/>
        <w:autoSpaceDN w:val="0"/>
        <w:adjustRightInd w:val="0"/>
        <w:spacing w:line="600" w:lineRule="auto"/>
        <w:ind w:left="4700" w:leftChars="2238"/>
        <w:rPr>
          <w:rFonts w:ascii="微软雅黑" w:hAnsi="微软雅黑" w:eastAsia="微软雅黑"/>
        </w:rPr>
      </w:pPr>
      <w:r>
        <w:rPr>
          <w:rFonts w:hint="eastAsia" w:ascii="微软雅黑" w:hAnsi="微软雅黑" w:eastAsia="微软雅黑"/>
        </w:rPr>
        <w:t>授权代表（签名或盖章）：</w:t>
      </w:r>
    </w:p>
    <w:p>
      <w:pPr>
        <w:tabs>
          <w:tab w:val="left" w:pos="676"/>
          <w:tab w:val="left" w:pos="2330"/>
          <w:tab w:val="left" w:pos="9230"/>
        </w:tabs>
        <w:autoSpaceDE w:val="0"/>
        <w:autoSpaceDN w:val="0"/>
        <w:adjustRightInd w:val="0"/>
        <w:spacing w:line="600" w:lineRule="auto"/>
        <w:ind w:left="4700" w:leftChars="2238"/>
        <w:rPr>
          <w:rStyle w:val="53"/>
          <w:rFonts w:ascii="微软雅黑" w:hAnsi="微软雅黑" w:eastAsia="微软雅黑"/>
        </w:rPr>
      </w:pPr>
      <w:r>
        <w:rPr>
          <w:rFonts w:ascii="微软雅黑" w:hAnsi="微软雅黑" w:eastAsia="微软雅黑"/>
        </w:rPr>
        <w:t>日       期：</w:t>
      </w:r>
    </w:p>
    <w:sectPr>
      <w:headerReference r:id="rId8" w:type="first"/>
      <w:headerReference r:id="rId7"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Helvetica">
    <w:altName w:val="Arial"/>
    <w:panose1 w:val="020B0504020202020204"/>
    <w:charset w:val="00"/>
    <w:family w:val="swiss"/>
    <w:pitch w:val="default"/>
    <w:sig w:usb0="00000000" w:usb1="00000000" w:usb2="00000009" w:usb3="00000000" w:csb0="000001FF" w:csb1="00000000"/>
  </w:font>
  <w:font w:name="Arial Bold">
    <w:altName w:val="Arial"/>
    <w:panose1 w:val="00000000000000000000"/>
    <w:charset w:val="00"/>
    <w:family w:val="roman"/>
    <w:pitch w:val="default"/>
    <w:sig w:usb0="00000000" w:usb1="00000000" w:usb2="00000000" w:usb3="00000000" w:csb0="00000000" w:csb1="00000000"/>
  </w:font>
  <w:font w:name="PMingLiU">
    <w:altName w:val="PMingLiU-ExtB"/>
    <w:panose1 w:val="02020300000000000000"/>
    <w:charset w:val="88"/>
    <w:family w:val="roman"/>
    <w:pitch w:val="default"/>
    <w:sig w:usb0="00000000" w:usb1="00000000" w:usb2="00000016" w:usb3="00000000" w:csb0="00100001" w:csb1="00000000"/>
  </w:font>
  <w:font w:name="楷体_GB2312">
    <w:altName w:val="楷体"/>
    <w:panose1 w:val="02010609030101010101"/>
    <w:charset w:val="86"/>
    <w:family w:val="modern"/>
    <w:pitch w:val="default"/>
    <w:sig w:usb0="00000000" w:usb1="00000000" w:usb2="00000010" w:usb3="00000000" w:csb0="00040000" w:csb1="00000000"/>
  </w:font>
  <w:font w:name="Comic Sans MS">
    <w:panose1 w:val="030F0702030302020204"/>
    <w:charset w:val="00"/>
    <w:family w:val="script"/>
    <w:pitch w:val="default"/>
    <w:sig w:usb0="00000287" w:usb1="00000013" w:usb2="00000000" w:usb3="00000000" w:csb0="2000009F" w:csb1="00000000"/>
  </w:font>
  <w:font w:name="EYInterstate Light">
    <w:altName w:val="Times New Roman"/>
    <w:panose1 w:val="00000000000000000000"/>
    <w:charset w:val="00"/>
    <w:family w:val="auto"/>
    <w:pitch w:val="default"/>
    <w:sig w:usb0="00000000" w:usb1="00000000" w:usb2="00000000" w:usb3="00000000" w:csb0="0000009F" w:csb1="00000000"/>
  </w:font>
  <w:font w:name="Batang">
    <w:altName w:val="Malgun Gothic"/>
    <w:panose1 w:val="02030600000101010101"/>
    <w:charset w:val="81"/>
    <w:family w:val="roman"/>
    <w:pitch w:val="default"/>
    <w:sig w:usb0="00000000" w:usb1="00000000" w:usb2="00000030" w:usb3="00000000" w:csb0="0008009F" w:csb1="00000000"/>
  </w:font>
  <w:font w:name="仿宋_GB2312">
    <w:altName w:val="仿宋"/>
    <w:panose1 w:val="02010609030101010101"/>
    <w:charset w:val="86"/>
    <w:family w:val="modern"/>
    <w:pitch w:val="default"/>
    <w:sig w:usb0="00000000" w:usb1="00000000" w:usb2="00000000" w:usb3="00000000" w:csb0="00040000" w:csb1="00000000"/>
  </w:font>
  <w:font w:name="PMingLiU-ExtB">
    <w:panose1 w:val="02020500000000000000"/>
    <w:charset w:val="88"/>
    <w:family w:val="auto"/>
    <w:pitch w:val="default"/>
    <w:sig w:usb0="8000002F" w:usb1="02000008" w:usb2="00000000" w:usb3="00000000" w:csb0="00100001" w:csb1="00000000"/>
  </w:font>
  <w:font w:name="楷体">
    <w:panose1 w:val="02010609060101010101"/>
    <w:charset w:val="86"/>
    <w:family w:val="auto"/>
    <w:pitch w:val="default"/>
    <w:sig w:usb0="800002BF" w:usb1="38CF7CFA" w:usb2="00000016" w:usb3="00000000" w:csb0="00040001"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23558257"/>
      <w:docPartObj>
        <w:docPartGallery w:val="autotext"/>
      </w:docPartObj>
    </w:sdtPr>
    <w:sdtContent>
      <w:p>
        <w:pPr>
          <w:pStyle w:val="36"/>
          <w:jc w:val="center"/>
        </w:pPr>
        <w:r>
          <w:fldChar w:fldCharType="begin"/>
        </w:r>
        <w:r>
          <w:instrText xml:space="preserve">PAGE   \* MERGEFORMAT</w:instrText>
        </w:r>
        <w:r>
          <w:fldChar w:fldCharType="separate"/>
        </w:r>
        <w:r>
          <w:rPr>
            <w:lang w:val="zh-CN"/>
          </w:rPr>
          <w:t>8</w:t>
        </w:r>
        <w:r>
          <w:rPr>
            <w:lang w:val="zh-CN"/>
          </w:rPr>
          <w:fldChar w:fldCharType="end"/>
        </w:r>
      </w:p>
    </w:sdtContent>
  </w:sdt>
  <w:p>
    <w:pPr>
      <w:pStyle w:val="3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ind w:firstLine="0"/>
      <w:rPr>
        <w:rFonts w:ascii="微软雅黑" w:hAnsi="微软雅黑" w:eastAsia="微软雅黑"/>
      </w:rPr>
    </w:pPr>
    <w:r>
      <w:rPr>
        <w:rFonts w:hint="eastAsia" w:ascii="微软雅黑" w:hAnsi="微软雅黑" w:eastAsia="微软雅黑"/>
      </w:rPr>
      <w:t>购买基础设施维保招标文件</w:t>
    </w:r>
  </w:p>
  <w:p>
    <w:pPr>
      <w:pStyle w:val="37"/>
      <w:pBdr>
        <w:bottom w:val="none" w:color="auto" w:sz="0" w:space="0"/>
      </w:pBdr>
      <w:ind w:firstLine="0"/>
      <w:jc w:val="both"/>
      <w:rPr>
        <w:rFonts w:ascii="微软雅黑" w:hAnsi="微软雅黑" w:eastAsia="微软雅黑"/>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90F408"/>
    <w:multiLevelType w:val="singleLevel"/>
    <w:tmpl w:val="E790F408"/>
    <w:lvl w:ilvl="0" w:tentative="0">
      <w:start w:val="3"/>
      <w:numFmt w:val="decimal"/>
      <w:suff w:val="nothing"/>
      <w:lvlText w:val="（%1）"/>
      <w:lvlJc w:val="left"/>
    </w:lvl>
  </w:abstractNum>
  <w:abstractNum w:abstractNumId="1">
    <w:nsid w:val="1BE12D43"/>
    <w:multiLevelType w:val="multilevel"/>
    <w:tmpl w:val="1BE12D43"/>
    <w:lvl w:ilvl="0" w:tentative="0">
      <w:start w:val="1"/>
      <w:numFmt w:val="decimal"/>
      <w:lvlText w:val="%1."/>
      <w:lvlJc w:val="left"/>
      <w:pPr>
        <w:ind w:left="840" w:hanging="360"/>
      </w:pPr>
      <w:rPr>
        <w:rFonts w:hint="default"/>
      </w:rPr>
    </w:lvl>
    <w:lvl w:ilvl="1" w:tentative="0">
      <w:start w:val="6"/>
      <w:numFmt w:val="decimal"/>
      <w:isLgl/>
      <w:lvlText w:val="%1.%2"/>
      <w:lvlJc w:val="left"/>
      <w:pPr>
        <w:ind w:left="1514" w:hanging="1005"/>
      </w:pPr>
      <w:rPr>
        <w:rFonts w:hint="default"/>
      </w:rPr>
    </w:lvl>
    <w:lvl w:ilvl="2" w:tentative="0">
      <w:start w:val="1"/>
      <w:numFmt w:val="decimal"/>
      <w:isLgl/>
      <w:lvlText w:val="%1.%2.%3"/>
      <w:lvlJc w:val="left"/>
      <w:pPr>
        <w:ind w:left="1543" w:hanging="1005"/>
      </w:pPr>
      <w:rPr>
        <w:rFonts w:hint="default"/>
      </w:rPr>
    </w:lvl>
    <w:lvl w:ilvl="3" w:tentative="0">
      <w:start w:val="2"/>
      <w:numFmt w:val="decimal"/>
      <w:isLgl/>
      <w:lvlText w:val="%1.%2.%3.%4"/>
      <w:lvlJc w:val="left"/>
      <w:pPr>
        <w:ind w:left="1572" w:hanging="1005"/>
      </w:pPr>
      <w:rPr>
        <w:rFonts w:hint="default"/>
      </w:rPr>
    </w:lvl>
    <w:lvl w:ilvl="4" w:tentative="0">
      <w:start w:val="1"/>
      <w:numFmt w:val="decimal"/>
      <w:isLgl/>
      <w:lvlText w:val="%1.%2.%3.%4.%5"/>
      <w:lvlJc w:val="left"/>
      <w:pPr>
        <w:ind w:left="1676" w:hanging="1080"/>
      </w:pPr>
      <w:rPr>
        <w:rFonts w:hint="default"/>
      </w:rPr>
    </w:lvl>
    <w:lvl w:ilvl="5" w:tentative="0">
      <w:start w:val="1"/>
      <w:numFmt w:val="decimal"/>
      <w:isLgl/>
      <w:lvlText w:val="%1.%2.%3.%4.%5.%6"/>
      <w:lvlJc w:val="left"/>
      <w:pPr>
        <w:ind w:left="1705" w:hanging="1080"/>
      </w:pPr>
      <w:rPr>
        <w:rFonts w:hint="default"/>
      </w:rPr>
    </w:lvl>
    <w:lvl w:ilvl="6" w:tentative="0">
      <w:start w:val="1"/>
      <w:numFmt w:val="decimal"/>
      <w:isLgl/>
      <w:lvlText w:val="%1.%2.%3.%4.%5.%6.%7"/>
      <w:lvlJc w:val="left"/>
      <w:pPr>
        <w:ind w:left="1734" w:hanging="1080"/>
      </w:pPr>
      <w:rPr>
        <w:rFonts w:hint="default"/>
      </w:rPr>
    </w:lvl>
    <w:lvl w:ilvl="7" w:tentative="0">
      <w:start w:val="1"/>
      <w:numFmt w:val="decimal"/>
      <w:isLgl/>
      <w:lvlText w:val="%1.%2.%3.%4.%5.%6.%7.%8"/>
      <w:lvlJc w:val="left"/>
      <w:pPr>
        <w:ind w:left="2123" w:hanging="1440"/>
      </w:pPr>
      <w:rPr>
        <w:rFonts w:hint="default"/>
      </w:rPr>
    </w:lvl>
    <w:lvl w:ilvl="8" w:tentative="0">
      <w:start w:val="1"/>
      <w:numFmt w:val="decimal"/>
      <w:isLgl/>
      <w:lvlText w:val="%1.%2.%3.%4.%5.%6.%7.%8.%9"/>
      <w:lvlJc w:val="left"/>
      <w:pPr>
        <w:ind w:left="2152" w:hanging="1440"/>
      </w:pPr>
      <w:rPr>
        <w:rFonts w:hint="default"/>
      </w:rPr>
    </w:lvl>
  </w:abstractNum>
  <w:abstractNum w:abstractNumId="2">
    <w:nsid w:val="2ECF07F6"/>
    <w:multiLevelType w:val="multilevel"/>
    <w:tmpl w:val="2ECF07F6"/>
    <w:lvl w:ilvl="0" w:tentative="0">
      <w:start w:val="1"/>
      <w:numFmt w:val="decimal"/>
      <w:pStyle w:val="8"/>
      <w:lvlText w:val="%1"/>
      <w:lvlJc w:val="left"/>
      <w:pPr>
        <w:ind w:left="432" w:hanging="432"/>
      </w:pPr>
      <w:rPr>
        <w:rFonts w:ascii="仿宋" w:hAnsi="仿宋" w:eastAsia="仿宋"/>
      </w:rPr>
    </w:lvl>
    <w:lvl w:ilvl="1" w:tentative="0">
      <w:start w:val="1"/>
      <w:numFmt w:val="decimal"/>
      <w:pStyle w:val="9"/>
      <w:lvlText w:val="%1.%2"/>
      <w:lvlJc w:val="left"/>
      <w:pPr>
        <w:ind w:left="1002" w:hanging="576"/>
      </w:pPr>
      <w:rPr>
        <w:rFonts w:ascii="仿宋" w:hAnsi="仿宋" w:eastAsia="仿宋"/>
      </w:rPr>
    </w:lvl>
    <w:lvl w:ilvl="2" w:tentative="0">
      <w:start w:val="1"/>
      <w:numFmt w:val="decimal"/>
      <w:pStyle w:val="10"/>
      <w:lvlText w:val="%1.%2.%3"/>
      <w:lvlJc w:val="left"/>
      <w:pPr>
        <w:ind w:left="720" w:hanging="720"/>
      </w:pPr>
    </w:lvl>
    <w:lvl w:ilvl="3" w:tentative="0">
      <w:start w:val="1"/>
      <w:numFmt w:val="decimal"/>
      <w:pStyle w:val="11"/>
      <w:lvlText w:val="%1.%2.%3.%4"/>
      <w:lvlJc w:val="left"/>
      <w:pPr>
        <w:ind w:left="1432" w:hanging="864"/>
      </w:pPr>
    </w:lvl>
    <w:lvl w:ilvl="4" w:tentative="0">
      <w:start w:val="1"/>
      <w:numFmt w:val="decimal"/>
      <w:lvlText w:val="%1.%2.%3.%4.%5"/>
      <w:lvlJc w:val="left"/>
      <w:pPr>
        <w:ind w:left="1008" w:hanging="1008"/>
      </w:pPr>
    </w:lvl>
    <w:lvl w:ilvl="5" w:tentative="0">
      <w:start w:val="1"/>
      <w:numFmt w:val="decimal"/>
      <w:pStyle w:val="13"/>
      <w:lvlText w:val="%1.%2.%3.%4.%5.%6"/>
      <w:lvlJc w:val="left"/>
      <w:pPr>
        <w:ind w:left="1152" w:hanging="1152"/>
      </w:pPr>
    </w:lvl>
    <w:lvl w:ilvl="6" w:tentative="0">
      <w:start w:val="1"/>
      <w:numFmt w:val="decimal"/>
      <w:pStyle w:val="14"/>
      <w:lvlText w:val="%1.%2.%3.%4.%5.%6.%7"/>
      <w:lvlJc w:val="left"/>
      <w:pPr>
        <w:ind w:left="1296" w:hanging="1296"/>
      </w:pPr>
    </w:lvl>
    <w:lvl w:ilvl="7" w:tentative="0">
      <w:start w:val="1"/>
      <w:numFmt w:val="decimal"/>
      <w:pStyle w:val="15"/>
      <w:lvlText w:val="%1.%2.%3.%4.%5.%6.%7.%8"/>
      <w:lvlJc w:val="left"/>
      <w:pPr>
        <w:ind w:left="1440" w:hanging="1440"/>
      </w:pPr>
    </w:lvl>
    <w:lvl w:ilvl="8" w:tentative="0">
      <w:start w:val="1"/>
      <w:numFmt w:val="decimal"/>
      <w:pStyle w:val="16"/>
      <w:lvlText w:val="%1.%2.%3.%4.%5.%6.%7.%8.%9"/>
      <w:lvlJc w:val="left"/>
      <w:pPr>
        <w:ind w:left="1584" w:hanging="1584"/>
      </w:pPr>
    </w:lvl>
  </w:abstractNum>
  <w:abstractNum w:abstractNumId="3">
    <w:nsid w:val="402C103D"/>
    <w:multiLevelType w:val="multilevel"/>
    <w:tmpl w:val="402C103D"/>
    <w:lvl w:ilvl="0" w:tentative="0">
      <w:start w:val="1"/>
      <w:numFmt w:val="decimal"/>
      <w:lvlText w:val="%1."/>
      <w:lvlJc w:val="left"/>
      <w:pPr>
        <w:ind w:left="660" w:hanging="420"/>
      </w:pPr>
      <w:rPr>
        <w:rFonts w:hint="default"/>
      </w:rPr>
    </w:lvl>
    <w:lvl w:ilvl="1" w:tentative="0">
      <w:start w:val="1"/>
      <w:numFmt w:val="decimal"/>
      <w:lvlText w:val="%2、"/>
      <w:lvlJc w:val="left"/>
      <w:pPr>
        <w:ind w:left="1380" w:hanging="720"/>
      </w:pPr>
      <w:rPr>
        <w:rFonts w:hint="default"/>
      </w:rPr>
    </w:lvl>
    <w:lvl w:ilvl="2" w:tentative="0">
      <w:start w:val="1"/>
      <w:numFmt w:val="decimal"/>
      <w:lvlText w:val="（%3）"/>
      <w:lvlJc w:val="left"/>
      <w:pPr>
        <w:ind w:left="454" w:firstLine="0"/>
      </w:pPr>
      <w:rPr>
        <w:rFonts w:hint="default"/>
      </w:r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abstractNum w:abstractNumId="4">
    <w:nsid w:val="49546855"/>
    <w:multiLevelType w:val="multilevel"/>
    <w:tmpl w:val="49546855"/>
    <w:lvl w:ilvl="0" w:tentative="0">
      <w:start w:val="1"/>
      <w:numFmt w:val="bullet"/>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5">
    <w:nsid w:val="5BB91DC4"/>
    <w:multiLevelType w:val="multilevel"/>
    <w:tmpl w:val="5BB91DC4"/>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69761693"/>
    <w:multiLevelType w:val="multilevel"/>
    <w:tmpl w:val="69761693"/>
    <w:lvl w:ilvl="0" w:tentative="0">
      <w:start w:val="1"/>
      <w:numFmt w:val="decimal"/>
      <w:lvlText w:val="%1."/>
      <w:lvlJc w:val="left"/>
      <w:pPr>
        <w:ind w:left="660" w:hanging="420"/>
      </w:p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abstractNum w:abstractNumId="7">
    <w:nsid w:val="78F93274"/>
    <w:multiLevelType w:val="multilevel"/>
    <w:tmpl w:val="78F93274"/>
    <w:lvl w:ilvl="0" w:tentative="0">
      <w:start w:val="1"/>
      <w:numFmt w:val="decimal"/>
      <w:lvlText w:val="%1."/>
      <w:lvlJc w:val="left"/>
      <w:pPr>
        <w:ind w:left="660" w:hanging="420"/>
      </w:p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abstractNum w:abstractNumId="8">
    <w:nsid w:val="791E594B"/>
    <w:multiLevelType w:val="multilevel"/>
    <w:tmpl w:val="791E594B"/>
    <w:lvl w:ilvl="0" w:tentative="0">
      <w:start w:val="1"/>
      <w:numFmt w:val="decimal"/>
      <w:lvlText w:val="%1."/>
      <w:lvlJc w:val="left"/>
      <w:pPr>
        <w:ind w:left="660" w:hanging="420"/>
      </w:p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num w:numId="1">
    <w:abstractNumId w:val="2"/>
  </w:num>
  <w:num w:numId="2">
    <w:abstractNumId w:val="6"/>
  </w:num>
  <w:num w:numId="3">
    <w:abstractNumId w:val="8"/>
  </w:num>
  <w:num w:numId="4">
    <w:abstractNumId w:val="7"/>
  </w:num>
  <w:num w:numId="5">
    <w:abstractNumId w:val="5"/>
  </w:num>
  <w:num w:numId="6">
    <w:abstractNumId w:val="1"/>
  </w:num>
  <w:num w:numId="7">
    <w:abstractNumId w:val="3"/>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1Y2U3MDBjZDEwN2VkNmM4MDFiYmI5NmE1MzA3NTcifQ=="/>
  </w:docVars>
  <w:rsids>
    <w:rsidRoot w:val="00C67D5C"/>
    <w:rsid w:val="0000182C"/>
    <w:rsid w:val="0000362C"/>
    <w:rsid w:val="00003C49"/>
    <w:rsid w:val="000044C0"/>
    <w:rsid w:val="00004711"/>
    <w:rsid w:val="000058EC"/>
    <w:rsid w:val="000065CC"/>
    <w:rsid w:val="00010E6F"/>
    <w:rsid w:val="000121E7"/>
    <w:rsid w:val="00013271"/>
    <w:rsid w:val="000146F5"/>
    <w:rsid w:val="00015BA4"/>
    <w:rsid w:val="00021C0D"/>
    <w:rsid w:val="000237B0"/>
    <w:rsid w:val="00023AC0"/>
    <w:rsid w:val="00023BC3"/>
    <w:rsid w:val="00024091"/>
    <w:rsid w:val="00025F70"/>
    <w:rsid w:val="000265BA"/>
    <w:rsid w:val="000304F3"/>
    <w:rsid w:val="00030F53"/>
    <w:rsid w:val="000311BC"/>
    <w:rsid w:val="00032489"/>
    <w:rsid w:val="00040D55"/>
    <w:rsid w:val="000423FC"/>
    <w:rsid w:val="00043075"/>
    <w:rsid w:val="00043149"/>
    <w:rsid w:val="00043A07"/>
    <w:rsid w:val="00045D4D"/>
    <w:rsid w:val="000505BD"/>
    <w:rsid w:val="00052D58"/>
    <w:rsid w:val="00052F6D"/>
    <w:rsid w:val="00053B3A"/>
    <w:rsid w:val="000544C1"/>
    <w:rsid w:val="00060C1B"/>
    <w:rsid w:val="000626C1"/>
    <w:rsid w:val="000634A7"/>
    <w:rsid w:val="00064D29"/>
    <w:rsid w:val="000714D0"/>
    <w:rsid w:val="0007169C"/>
    <w:rsid w:val="00071E48"/>
    <w:rsid w:val="000806F3"/>
    <w:rsid w:val="00081CA9"/>
    <w:rsid w:val="00085497"/>
    <w:rsid w:val="00086827"/>
    <w:rsid w:val="000877B0"/>
    <w:rsid w:val="00090C62"/>
    <w:rsid w:val="000915F3"/>
    <w:rsid w:val="0009360F"/>
    <w:rsid w:val="000944E3"/>
    <w:rsid w:val="0009472B"/>
    <w:rsid w:val="00094C66"/>
    <w:rsid w:val="00094E82"/>
    <w:rsid w:val="000953A1"/>
    <w:rsid w:val="0009692E"/>
    <w:rsid w:val="000A179B"/>
    <w:rsid w:val="000A2584"/>
    <w:rsid w:val="000A4337"/>
    <w:rsid w:val="000A4607"/>
    <w:rsid w:val="000A46D4"/>
    <w:rsid w:val="000A58F6"/>
    <w:rsid w:val="000A5B8D"/>
    <w:rsid w:val="000B0A59"/>
    <w:rsid w:val="000B3BFD"/>
    <w:rsid w:val="000B735F"/>
    <w:rsid w:val="000C18A2"/>
    <w:rsid w:val="000C198E"/>
    <w:rsid w:val="000C2C8E"/>
    <w:rsid w:val="000C308B"/>
    <w:rsid w:val="000C45A0"/>
    <w:rsid w:val="000C726E"/>
    <w:rsid w:val="000C78AA"/>
    <w:rsid w:val="000C78D4"/>
    <w:rsid w:val="000C7FC0"/>
    <w:rsid w:val="000D0350"/>
    <w:rsid w:val="000D0995"/>
    <w:rsid w:val="000D0F77"/>
    <w:rsid w:val="000D1700"/>
    <w:rsid w:val="000D34C5"/>
    <w:rsid w:val="000D4325"/>
    <w:rsid w:val="000D53C1"/>
    <w:rsid w:val="000D566F"/>
    <w:rsid w:val="000D7DA9"/>
    <w:rsid w:val="000E2837"/>
    <w:rsid w:val="000E2EBF"/>
    <w:rsid w:val="000E333C"/>
    <w:rsid w:val="000E58BB"/>
    <w:rsid w:val="000F0E59"/>
    <w:rsid w:val="000F1D83"/>
    <w:rsid w:val="000F2442"/>
    <w:rsid w:val="000F320E"/>
    <w:rsid w:val="000F500D"/>
    <w:rsid w:val="000F562C"/>
    <w:rsid w:val="000F6C95"/>
    <w:rsid w:val="001008FB"/>
    <w:rsid w:val="00101078"/>
    <w:rsid w:val="001015F2"/>
    <w:rsid w:val="0010380D"/>
    <w:rsid w:val="0010536D"/>
    <w:rsid w:val="00106DB3"/>
    <w:rsid w:val="00106F0C"/>
    <w:rsid w:val="00107144"/>
    <w:rsid w:val="00111270"/>
    <w:rsid w:val="00112325"/>
    <w:rsid w:val="001131D1"/>
    <w:rsid w:val="001137F2"/>
    <w:rsid w:val="00116ABD"/>
    <w:rsid w:val="001210A8"/>
    <w:rsid w:val="00121F48"/>
    <w:rsid w:val="001240CF"/>
    <w:rsid w:val="00124EC4"/>
    <w:rsid w:val="00125C3D"/>
    <w:rsid w:val="001270D0"/>
    <w:rsid w:val="00127856"/>
    <w:rsid w:val="00127F37"/>
    <w:rsid w:val="00132471"/>
    <w:rsid w:val="0013457D"/>
    <w:rsid w:val="001346C6"/>
    <w:rsid w:val="00136C64"/>
    <w:rsid w:val="001372A1"/>
    <w:rsid w:val="00137D34"/>
    <w:rsid w:val="001404E2"/>
    <w:rsid w:val="001405E5"/>
    <w:rsid w:val="00140652"/>
    <w:rsid w:val="00140C66"/>
    <w:rsid w:val="00141953"/>
    <w:rsid w:val="00143B23"/>
    <w:rsid w:val="00144BD9"/>
    <w:rsid w:val="001456D9"/>
    <w:rsid w:val="00147A57"/>
    <w:rsid w:val="00147C02"/>
    <w:rsid w:val="001527EB"/>
    <w:rsid w:val="001552C0"/>
    <w:rsid w:val="00156577"/>
    <w:rsid w:val="00160065"/>
    <w:rsid w:val="001626A0"/>
    <w:rsid w:val="0016539F"/>
    <w:rsid w:val="00166D96"/>
    <w:rsid w:val="001677AD"/>
    <w:rsid w:val="00167849"/>
    <w:rsid w:val="00171478"/>
    <w:rsid w:val="00173CAA"/>
    <w:rsid w:val="00173D98"/>
    <w:rsid w:val="0017758E"/>
    <w:rsid w:val="0018021B"/>
    <w:rsid w:val="001810AD"/>
    <w:rsid w:val="0018434E"/>
    <w:rsid w:val="001845E5"/>
    <w:rsid w:val="00184C2D"/>
    <w:rsid w:val="00185798"/>
    <w:rsid w:val="001857CE"/>
    <w:rsid w:val="00185E06"/>
    <w:rsid w:val="001878B6"/>
    <w:rsid w:val="001878C0"/>
    <w:rsid w:val="00187B9A"/>
    <w:rsid w:val="00187E04"/>
    <w:rsid w:val="00195DD5"/>
    <w:rsid w:val="00196CBA"/>
    <w:rsid w:val="00197FD1"/>
    <w:rsid w:val="001A0136"/>
    <w:rsid w:val="001A039F"/>
    <w:rsid w:val="001A2683"/>
    <w:rsid w:val="001A389E"/>
    <w:rsid w:val="001A3B9D"/>
    <w:rsid w:val="001A3E8E"/>
    <w:rsid w:val="001A5178"/>
    <w:rsid w:val="001B1049"/>
    <w:rsid w:val="001B147B"/>
    <w:rsid w:val="001B2856"/>
    <w:rsid w:val="001B285A"/>
    <w:rsid w:val="001B480A"/>
    <w:rsid w:val="001B58E5"/>
    <w:rsid w:val="001C0297"/>
    <w:rsid w:val="001C249B"/>
    <w:rsid w:val="001C2CC5"/>
    <w:rsid w:val="001C40D9"/>
    <w:rsid w:val="001C526A"/>
    <w:rsid w:val="001C596E"/>
    <w:rsid w:val="001C7F1D"/>
    <w:rsid w:val="001D0739"/>
    <w:rsid w:val="001D3836"/>
    <w:rsid w:val="001D3C9C"/>
    <w:rsid w:val="001D6878"/>
    <w:rsid w:val="001E07C8"/>
    <w:rsid w:val="001E2697"/>
    <w:rsid w:val="001E4061"/>
    <w:rsid w:val="001E4E3C"/>
    <w:rsid w:val="001E52CF"/>
    <w:rsid w:val="001E62B5"/>
    <w:rsid w:val="001E66B1"/>
    <w:rsid w:val="001E6A1A"/>
    <w:rsid w:val="001E74A9"/>
    <w:rsid w:val="001E7D1E"/>
    <w:rsid w:val="001F0F02"/>
    <w:rsid w:val="001F1991"/>
    <w:rsid w:val="001F2C11"/>
    <w:rsid w:val="001F2D9E"/>
    <w:rsid w:val="001F2E8D"/>
    <w:rsid w:val="001F2EB8"/>
    <w:rsid w:val="001F3DCE"/>
    <w:rsid w:val="001F4DAC"/>
    <w:rsid w:val="001F54B8"/>
    <w:rsid w:val="001F58FB"/>
    <w:rsid w:val="001F5EA5"/>
    <w:rsid w:val="001F67A9"/>
    <w:rsid w:val="001F7F0A"/>
    <w:rsid w:val="0020017D"/>
    <w:rsid w:val="0020331E"/>
    <w:rsid w:val="002039CC"/>
    <w:rsid w:val="00204914"/>
    <w:rsid w:val="002053DF"/>
    <w:rsid w:val="0021063F"/>
    <w:rsid w:val="00210EF9"/>
    <w:rsid w:val="00211392"/>
    <w:rsid w:val="0021299C"/>
    <w:rsid w:val="00214A62"/>
    <w:rsid w:val="0021593C"/>
    <w:rsid w:val="0021672D"/>
    <w:rsid w:val="00220B7D"/>
    <w:rsid w:val="00222716"/>
    <w:rsid w:val="00222B38"/>
    <w:rsid w:val="002269DB"/>
    <w:rsid w:val="00227675"/>
    <w:rsid w:val="00227893"/>
    <w:rsid w:val="00230ADC"/>
    <w:rsid w:val="00231C5B"/>
    <w:rsid w:val="00234479"/>
    <w:rsid w:val="00235217"/>
    <w:rsid w:val="00235A4A"/>
    <w:rsid w:val="00236127"/>
    <w:rsid w:val="00236789"/>
    <w:rsid w:val="002367C4"/>
    <w:rsid w:val="002433F4"/>
    <w:rsid w:val="00244003"/>
    <w:rsid w:val="0024513D"/>
    <w:rsid w:val="00245872"/>
    <w:rsid w:val="00246F5C"/>
    <w:rsid w:val="002471F5"/>
    <w:rsid w:val="00251143"/>
    <w:rsid w:val="002512A8"/>
    <w:rsid w:val="00254AA9"/>
    <w:rsid w:val="00261498"/>
    <w:rsid w:val="002633F4"/>
    <w:rsid w:val="002640D1"/>
    <w:rsid w:val="0026549D"/>
    <w:rsid w:val="00265AA8"/>
    <w:rsid w:val="00266ED5"/>
    <w:rsid w:val="00270011"/>
    <w:rsid w:val="00271C55"/>
    <w:rsid w:val="00271EEC"/>
    <w:rsid w:val="002721C9"/>
    <w:rsid w:val="00274FBA"/>
    <w:rsid w:val="00275351"/>
    <w:rsid w:val="00276F80"/>
    <w:rsid w:val="00277D44"/>
    <w:rsid w:val="00280C19"/>
    <w:rsid w:val="002813A4"/>
    <w:rsid w:val="0028200A"/>
    <w:rsid w:val="00282F0C"/>
    <w:rsid w:val="00284A0D"/>
    <w:rsid w:val="00285418"/>
    <w:rsid w:val="002856BF"/>
    <w:rsid w:val="00285C75"/>
    <w:rsid w:val="00287C8E"/>
    <w:rsid w:val="00291098"/>
    <w:rsid w:val="002930B1"/>
    <w:rsid w:val="00293297"/>
    <w:rsid w:val="002937A0"/>
    <w:rsid w:val="002947A8"/>
    <w:rsid w:val="00297437"/>
    <w:rsid w:val="002A0158"/>
    <w:rsid w:val="002A2D49"/>
    <w:rsid w:val="002A35FE"/>
    <w:rsid w:val="002A3C99"/>
    <w:rsid w:val="002A3CE8"/>
    <w:rsid w:val="002A430B"/>
    <w:rsid w:val="002A5069"/>
    <w:rsid w:val="002A5328"/>
    <w:rsid w:val="002A58CD"/>
    <w:rsid w:val="002A720A"/>
    <w:rsid w:val="002A74E0"/>
    <w:rsid w:val="002B0549"/>
    <w:rsid w:val="002B0C9F"/>
    <w:rsid w:val="002B1671"/>
    <w:rsid w:val="002B1C4A"/>
    <w:rsid w:val="002B21B9"/>
    <w:rsid w:val="002B4ABD"/>
    <w:rsid w:val="002B4D34"/>
    <w:rsid w:val="002B5522"/>
    <w:rsid w:val="002B5583"/>
    <w:rsid w:val="002B576C"/>
    <w:rsid w:val="002B6C74"/>
    <w:rsid w:val="002B705B"/>
    <w:rsid w:val="002C07B5"/>
    <w:rsid w:val="002C160E"/>
    <w:rsid w:val="002C1BC1"/>
    <w:rsid w:val="002C31C0"/>
    <w:rsid w:val="002C5CBA"/>
    <w:rsid w:val="002C75E7"/>
    <w:rsid w:val="002D0903"/>
    <w:rsid w:val="002D1138"/>
    <w:rsid w:val="002D1248"/>
    <w:rsid w:val="002D313B"/>
    <w:rsid w:val="002D6C81"/>
    <w:rsid w:val="002E052B"/>
    <w:rsid w:val="002E2270"/>
    <w:rsid w:val="002E5B71"/>
    <w:rsid w:val="002E7DE5"/>
    <w:rsid w:val="002F0B9C"/>
    <w:rsid w:val="002F1AC8"/>
    <w:rsid w:val="002F275F"/>
    <w:rsid w:val="002F4764"/>
    <w:rsid w:val="002F4D61"/>
    <w:rsid w:val="002F6DC1"/>
    <w:rsid w:val="002F7577"/>
    <w:rsid w:val="00300664"/>
    <w:rsid w:val="00302613"/>
    <w:rsid w:val="0030294E"/>
    <w:rsid w:val="00303ECB"/>
    <w:rsid w:val="00304938"/>
    <w:rsid w:val="00307B52"/>
    <w:rsid w:val="00311DE8"/>
    <w:rsid w:val="00312124"/>
    <w:rsid w:val="00312226"/>
    <w:rsid w:val="0031233C"/>
    <w:rsid w:val="003154DF"/>
    <w:rsid w:val="00317C63"/>
    <w:rsid w:val="0032120E"/>
    <w:rsid w:val="00323AC5"/>
    <w:rsid w:val="00326C66"/>
    <w:rsid w:val="00326D39"/>
    <w:rsid w:val="00326F63"/>
    <w:rsid w:val="00330814"/>
    <w:rsid w:val="00335759"/>
    <w:rsid w:val="00337FF3"/>
    <w:rsid w:val="00340906"/>
    <w:rsid w:val="00342C6A"/>
    <w:rsid w:val="00342DF4"/>
    <w:rsid w:val="003453AB"/>
    <w:rsid w:val="0035064B"/>
    <w:rsid w:val="0035108A"/>
    <w:rsid w:val="00351685"/>
    <w:rsid w:val="00351BE9"/>
    <w:rsid w:val="00352127"/>
    <w:rsid w:val="00353343"/>
    <w:rsid w:val="00356EAB"/>
    <w:rsid w:val="00357761"/>
    <w:rsid w:val="00360F57"/>
    <w:rsid w:val="00360FDC"/>
    <w:rsid w:val="00361CE4"/>
    <w:rsid w:val="0036228D"/>
    <w:rsid w:val="00362739"/>
    <w:rsid w:val="00363941"/>
    <w:rsid w:val="003640D7"/>
    <w:rsid w:val="003640E8"/>
    <w:rsid w:val="0036413D"/>
    <w:rsid w:val="003659E9"/>
    <w:rsid w:val="003661F1"/>
    <w:rsid w:val="00371474"/>
    <w:rsid w:val="003725DC"/>
    <w:rsid w:val="00372C96"/>
    <w:rsid w:val="003732FB"/>
    <w:rsid w:val="00381622"/>
    <w:rsid w:val="0038351A"/>
    <w:rsid w:val="0038361A"/>
    <w:rsid w:val="00384932"/>
    <w:rsid w:val="00385D84"/>
    <w:rsid w:val="00385E0C"/>
    <w:rsid w:val="003877DE"/>
    <w:rsid w:val="00392BA2"/>
    <w:rsid w:val="0039315B"/>
    <w:rsid w:val="003936AC"/>
    <w:rsid w:val="00396BAA"/>
    <w:rsid w:val="00396FB8"/>
    <w:rsid w:val="003A19C4"/>
    <w:rsid w:val="003A27A2"/>
    <w:rsid w:val="003A2F86"/>
    <w:rsid w:val="003A3D78"/>
    <w:rsid w:val="003A3E81"/>
    <w:rsid w:val="003A4156"/>
    <w:rsid w:val="003A4574"/>
    <w:rsid w:val="003A68A6"/>
    <w:rsid w:val="003A797F"/>
    <w:rsid w:val="003B194B"/>
    <w:rsid w:val="003B1C64"/>
    <w:rsid w:val="003B1F3A"/>
    <w:rsid w:val="003B26B0"/>
    <w:rsid w:val="003B3813"/>
    <w:rsid w:val="003B435F"/>
    <w:rsid w:val="003B5125"/>
    <w:rsid w:val="003C3358"/>
    <w:rsid w:val="003C3A8C"/>
    <w:rsid w:val="003C4110"/>
    <w:rsid w:val="003C4C2E"/>
    <w:rsid w:val="003D0372"/>
    <w:rsid w:val="003D069A"/>
    <w:rsid w:val="003D0855"/>
    <w:rsid w:val="003D2CBC"/>
    <w:rsid w:val="003D2E68"/>
    <w:rsid w:val="003D6A70"/>
    <w:rsid w:val="003E36B1"/>
    <w:rsid w:val="003E662F"/>
    <w:rsid w:val="003E73EE"/>
    <w:rsid w:val="003F01B1"/>
    <w:rsid w:val="003F0D27"/>
    <w:rsid w:val="003F0F49"/>
    <w:rsid w:val="003F1F86"/>
    <w:rsid w:val="003F4976"/>
    <w:rsid w:val="003F5554"/>
    <w:rsid w:val="003F58B7"/>
    <w:rsid w:val="003F60BB"/>
    <w:rsid w:val="00401600"/>
    <w:rsid w:val="00402063"/>
    <w:rsid w:val="00403446"/>
    <w:rsid w:val="00404C76"/>
    <w:rsid w:val="00405569"/>
    <w:rsid w:val="00407D9A"/>
    <w:rsid w:val="00411FCF"/>
    <w:rsid w:val="004125A8"/>
    <w:rsid w:val="004126AC"/>
    <w:rsid w:val="004126FA"/>
    <w:rsid w:val="00415DC7"/>
    <w:rsid w:val="0042135D"/>
    <w:rsid w:val="00421DFE"/>
    <w:rsid w:val="0042238A"/>
    <w:rsid w:val="004227B4"/>
    <w:rsid w:val="00423FA9"/>
    <w:rsid w:val="00424007"/>
    <w:rsid w:val="00424017"/>
    <w:rsid w:val="0042578A"/>
    <w:rsid w:val="004269CD"/>
    <w:rsid w:val="00426DD1"/>
    <w:rsid w:val="00427468"/>
    <w:rsid w:val="00427A76"/>
    <w:rsid w:val="00430BC1"/>
    <w:rsid w:val="0043114B"/>
    <w:rsid w:val="0043327D"/>
    <w:rsid w:val="00434FF5"/>
    <w:rsid w:val="00436C1D"/>
    <w:rsid w:val="00440685"/>
    <w:rsid w:val="00440702"/>
    <w:rsid w:val="00442902"/>
    <w:rsid w:val="00444DCC"/>
    <w:rsid w:val="004450A9"/>
    <w:rsid w:val="00445B68"/>
    <w:rsid w:val="0044603E"/>
    <w:rsid w:val="00446A96"/>
    <w:rsid w:val="00450400"/>
    <w:rsid w:val="004519FF"/>
    <w:rsid w:val="00452AA4"/>
    <w:rsid w:val="004541CB"/>
    <w:rsid w:val="0045430A"/>
    <w:rsid w:val="004551B6"/>
    <w:rsid w:val="004554B5"/>
    <w:rsid w:val="004554F9"/>
    <w:rsid w:val="00460734"/>
    <w:rsid w:val="00461F43"/>
    <w:rsid w:val="00462157"/>
    <w:rsid w:val="00462A7E"/>
    <w:rsid w:val="00464355"/>
    <w:rsid w:val="0046437E"/>
    <w:rsid w:val="00465DB1"/>
    <w:rsid w:val="00466302"/>
    <w:rsid w:val="00467826"/>
    <w:rsid w:val="0047022A"/>
    <w:rsid w:val="004702DB"/>
    <w:rsid w:val="004704DA"/>
    <w:rsid w:val="00470D9B"/>
    <w:rsid w:val="00471C7A"/>
    <w:rsid w:val="00472DF7"/>
    <w:rsid w:val="004731F7"/>
    <w:rsid w:val="00474919"/>
    <w:rsid w:val="004817E7"/>
    <w:rsid w:val="004821E3"/>
    <w:rsid w:val="00482A92"/>
    <w:rsid w:val="004831EB"/>
    <w:rsid w:val="00483F35"/>
    <w:rsid w:val="00487588"/>
    <w:rsid w:val="00491654"/>
    <w:rsid w:val="004919B7"/>
    <w:rsid w:val="00494672"/>
    <w:rsid w:val="0049656A"/>
    <w:rsid w:val="00496B8C"/>
    <w:rsid w:val="00497787"/>
    <w:rsid w:val="00497A85"/>
    <w:rsid w:val="004A12B3"/>
    <w:rsid w:val="004A2E60"/>
    <w:rsid w:val="004A3E00"/>
    <w:rsid w:val="004A50D9"/>
    <w:rsid w:val="004A5C73"/>
    <w:rsid w:val="004A7347"/>
    <w:rsid w:val="004B065E"/>
    <w:rsid w:val="004B21EE"/>
    <w:rsid w:val="004B3321"/>
    <w:rsid w:val="004B5007"/>
    <w:rsid w:val="004B5EAD"/>
    <w:rsid w:val="004B798C"/>
    <w:rsid w:val="004C1AA7"/>
    <w:rsid w:val="004C2B41"/>
    <w:rsid w:val="004C41D1"/>
    <w:rsid w:val="004C4385"/>
    <w:rsid w:val="004D0548"/>
    <w:rsid w:val="004D255C"/>
    <w:rsid w:val="004D4D08"/>
    <w:rsid w:val="004E1991"/>
    <w:rsid w:val="004E3AD8"/>
    <w:rsid w:val="004E651B"/>
    <w:rsid w:val="004E6A50"/>
    <w:rsid w:val="004E6B87"/>
    <w:rsid w:val="004E7080"/>
    <w:rsid w:val="004E7C26"/>
    <w:rsid w:val="004F0CAF"/>
    <w:rsid w:val="004F0D47"/>
    <w:rsid w:val="004F443D"/>
    <w:rsid w:val="004F501A"/>
    <w:rsid w:val="004F541D"/>
    <w:rsid w:val="004F5483"/>
    <w:rsid w:val="0050087D"/>
    <w:rsid w:val="00501201"/>
    <w:rsid w:val="005048EC"/>
    <w:rsid w:val="005048F0"/>
    <w:rsid w:val="005053B2"/>
    <w:rsid w:val="005056B4"/>
    <w:rsid w:val="00506098"/>
    <w:rsid w:val="00507628"/>
    <w:rsid w:val="00512A0D"/>
    <w:rsid w:val="00513838"/>
    <w:rsid w:val="00513CE8"/>
    <w:rsid w:val="00516601"/>
    <w:rsid w:val="005204E6"/>
    <w:rsid w:val="00521284"/>
    <w:rsid w:val="00521CA1"/>
    <w:rsid w:val="00521E9B"/>
    <w:rsid w:val="00524211"/>
    <w:rsid w:val="005319F3"/>
    <w:rsid w:val="00532AC4"/>
    <w:rsid w:val="00533078"/>
    <w:rsid w:val="005339FC"/>
    <w:rsid w:val="00535C55"/>
    <w:rsid w:val="00535D16"/>
    <w:rsid w:val="00536257"/>
    <w:rsid w:val="005400F6"/>
    <w:rsid w:val="00540C11"/>
    <w:rsid w:val="00540FB5"/>
    <w:rsid w:val="00541AB5"/>
    <w:rsid w:val="0054211B"/>
    <w:rsid w:val="005456FB"/>
    <w:rsid w:val="00545950"/>
    <w:rsid w:val="0054635F"/>
    <w:rsid w:val="00546DC7"/>
    <w:rsid w:val="0055141C"/>
    <w:rsid w:val="005526B4"/>
    <w:rsid w:val="00552902"/>
    <w:rsid w:val="00554131"/>
    <w:rsid w:val="005542C3"/>
    <w:rsid w:val="005543F2"/>
    <w:rsid w:val="005552C4"/>
    <w:rsid w:val="00556350"/>
    <w:rsid w:val="005572E9"/>
    <w:rsid w:val="00557536"/>
    <w:rsid w:val="00560D64"/>
    <w:rsid w:val="005626F5"/>
    <w:rsid w:val="00562761"/>
    <w:rsid w:val="00562916"/>
    <w:rsid w:val="0056416A"/>
    <w:rsid w:val="005655D0"/>
    <w:rsid w:val="00575408"/>
    <w:rsid w:val="005763D2"/>
    <w:rsid w:val="005767A1"/>
    <w:rsid w:val="00576C2B"/>
    <w:rsid w:val="005804FB"/>
    <w:rsid w:val="005838C2"/>
    <w:rsid w:val="0058607A"/>
    <w:rsid w:val="00586289"/>
    <w:rsid w:val="00590904"/>
    <w:rsid w:val="00590D55"/>
    <w:rsid w:val="005911D4"/>
    <w:rsid w:val="0059163B"/>
    <w:rsid w:val="00591A89"/>
    <w:rsid w:val="0059290B"/>
    <w:rsid w:val="00592981"/>
    <w:rsid w:val="00592E6E"/>
    <w:rsid w:val="0059388B"/>
    <w:rsid w:val="00595264"/>
    <w:rsid w:val="00595DB6"/>
    <w:rsid w:val="005961C4"/>
    <w:rsid w:val="00596B6D"/>
    <w:rsid w:val="00597673"/>
    <w:rsid w:val="005A3381"/>
    <w:rsid w:val="005A3A2E"/>
    <w:rsid w:val="005A4D6D"/>
    <w:rsid w:val="005B0B2D"/>
    <w:rsid w:val="005B3C4D"/>
    <w:rsid w:val="005B474F"/>
    <w:rsid w:val="005B5814"/>
    <w:rsid w:val="005B5C6F"/>
    <w:rsid w:val="005B6647"/>
    <w:rsid w:val="005B66C3"/>
    <w:rsid w:val="005B771E"/>
    <w:rsid w:val="005C06A6"/>
    <w:rsid w:val="005C20B3"/>
    <w:rsid w:val="005C47A7"/>
    <w:rsid w:val="005C56AD"/>
    <w:rsid w:val="005C6850"/>
    <w:rsid w:val="005D004C"/>
    <w:rsid w:val="005D0991"/>
    <w:rsid w:val="005D0B01"/>
    <w:rsid w:val="005D0CF4"/>
    <w:rsid w:val="005D1AFF"/>
    <w:rsid w:val="005D22C2"/>
    <w:rsid w:val="005D3BED"/>
    <w:rsid w:val="005D539A"/>
    <w:rsid w:val="005D6534"/>
    <w:rsid w:val="005D671A"/>
    <w:rsid w:val="005E1338"/>
    <w:rsid w:val="005E20C4"/>
    <w:rsid w:val="005E20D3"/>
    <w:rsid w:val="005E326D"/>
    <w:rsid w:val="005E3FA1"/>
    <w:rsid w:val="005E4A43"/>
    <w:rsid w:val="005E7B66"/>
    <w:rsid w:val="005F0084"/>
    <w:rsid w:val="005F1099"/>
    <w:rsid w:val="005F2B99"/>
    <w:rsid w:val="005F30D3"/>
    <w:rsid w:val="005F40B6"/>
    <w:rsid w:val="005F4C51"/>
    <w:rsid w:val="005F5632"/>
    <w:rsid w:val="00600AAA"/>
    <w:rsid w:val="00603D59"/>
    <w:rsid w:val="006051F2"/>
    <w:rsid w:val="00605349"/>
    <w:rsid w:val="006063EB"/>
    <w:rsid w:val="00607B1E"/>
    <w:rsid w:val="00607D09"/>
    <w:rsid w:val="00611732"/>
    <w:rsid w:val="00613773"/>
    <w:rsid w:val="00614859"/>
    <w:rsid w:val="00615BF1"/>
    <w:rsid w:val="00616757"/>
    <w:rsid w:val="00617483"/>
    <w:rsid w:val="00617B4B"/>
    <w:rsid w:val="00622CD4"/>
    <w:rsid w:val="00622EC4"/>
    <w:rsid w:val="006238EE"/>
    <w:rsid w:val="006239EF"/>
    <w:rsid w:val="00623A34"/>
    <w:rsid w:val="00624185"/>
    <w:rsid w:val="006256AC"/>
    <w:rsid w:val="006268FE"/>
    <w:rsid w:val="00626C0D"/>
    <w:rsid w:val="006276D6"/>
    <w:rsid w:val="0062771A"/>
    <w:rsid w:val="0063166D"/>
    <w:rsid w:val="00632732"/>
    <w:rsid w:val="00634671"/>
    <w:rsid w:val="00637E8F"/>
    <w:rsid w:val="00637F79"/>
    <w:rsid w:val="006416DA"/>
    <w:rsid w:val="00641802"/>
    <w:rsid w:val="00641C31"/>
    <w:rsid w:val="00645DE5"/>
    <w:rsid w:val="00646464"/>
    <w:rsid w:val="006466B9"/>
    <w:rsid w:val="00647D98"/>
    <w:rsid w:val="00651178"/>
    <w:rsid w:val="00651A12"/>
    <w:rsid w:val="00652B99"/>
    <w:rsid w:val="0065471B"/>
    <w:rsid w:val="00654851"/>
    <w:rsid w:val="00654EBB"/>
    <w:rsid w:val="00656A13"/>
    <w:rsid w:val="00660F6B"/>
    <w:rsid w:val="0066281E"/>
    <w:rsid w:val="006630C1"/>
    <w:rsid w:val="00663B07"/>
    <w:rsid w:val="00665A38"/>
    <w:rsid w:val="006663BD"/>
    <w:rsid w:val="006669BA"/>
    <w:rsid w:val="006670D7"/>
    <w:rsid w:val="00667A85"/>
    <w:rsid w:val="00670375"/>
    <w:rsid w:val="00673011"/>
    <w:rsid w:val="0067390C"/>
    <w:rsid w:val="006801A2"/>
    <w:rsid w:val="00684AB9"/>
    <w:rsid w:val="00687304"/>
    <w:rsid w:val="0069004B"/>
    <w:rsid w:val="006918AE"/>
    <w:rsid w:val="006962AD"/>
    <w:rsid w:val="00696911"/>
    <w:rsid w:val="006977A3"/>
    <w:rsid w:val="006A01A2"/>
    <w:rsid w:val="006A0A3C"/>
    <w:rsid w:val="006A1019"/>
    <w:rsid w:val="006A2414"/>
    <w:rsid w:val="006A36ED"/>
    <w:rsid w:val="006A4739"/>
    <w:rsid w:val="006A5C89"/>
    <w:rsid w:val="006A62A6"/>
    <w:rsid w:val="006A63E0"/>
    <w:rsid w:val="006B06E7"/>
    <w:rsid w:val="006B1C02"/>
    <w:rsid w:val="006B20D7"/>
    <w:rsid w:val="006B2FB7"/>
    <w:rsid w:val="006B405C"/>
    <w:rsid w:val="006B41A5"/>
    <w:rsid w:val="006B5EC9"/>
    <w:rsid w:val="006B71D3"/>
    <w:rsid w:val="006C1500"/>
    <w:rsid w:val="006C256A"/>
    <w:rsid w:val="006C51BB"/>
    <w:rsid w:val="006C61C3"/>
    <w:rsid w:val="006C6898"/>
    <w:rsid w:val="006C7578"/>
    <w:rsid w:val="006D01AE"/>
    <w:rsid w:val="006D107A"/>
    <w:rsid w:val="006D311C"/>
    <w:rsid w:val="006D3709"/>
    <w:rsid w:val="006D4CA1"/>
    <w:rsid w:val="006D6499"/>
    <w:rsid w:val="006E12A2"/>
    <w:rsid w:val="006E4ADB"/>
    <w:rsid w:val="006E5323"/>
    <w:rsid w:val="006E604C"/>
    <w:rsid w:val="006E632E"/>
    <w:rsid w:val="006E688A"/>
    <w:rsid w:val="006E6B69"/>
    <w:rsid w:val="006E73EA"/>
    <w:rsid w:val="006E7B0F"/>
    <w:rsid w:val="006F018E"/>
    <w:rsid w:val="006F403C"/>
    <w:rsid w:val="006F4E34"/>
    <w:rsid w:val="006F5388"/>
    <w:rsid w:val="006F68F8"/>
    <w:rsid w:val="006F73DB"/>
    <w:rsid w:val="0070018F"/>
    <w:rsid w:val="00700DBF"/>
    <w:rsid w:val="00706AAD"/>
    <w:rsid w:val="0070720B"/>
    <w:rsid w:val="00707A11"/>
    <w:rsid w:val="007121D0"/>
    <w:rsid w:val="00712262"/>
    <w:rsid w:val="0071427E"/>
    <w:rsid w:val="00715172"/>
    <w:rsid w:val="00715A8B"/>
    <w:rsid w:val="00715D77"/>
    <w:rsid w:val="00716513"/>
    <w:rsid w:val="007175E4"/>
    <w:rsid w:val="00717D4A"/>
    <w:rsid w:val="00717E7E"/>
    <w:rsid w:val="0072111D"/>
    <w:rsid w:val="00721162"/>
    <w:rsid w:val="00721BC2"/>
    <w:rsid w:val="00724BEB"/>
    <w:rsid w:val="007264F9"/>
    <w:rsid w:val="00727401"/>
    <w:rsid w:val="00727AC4"/>
    <w:rsid w:val="00727B62"/>
    <w:rsid w:val="00733E3D"/>
    <w:rsid w:val="0073650A"/>
    <w:rsid w:val="007378DB"/>
    <w:rsid w:val="0074186E"/>
    <w:rsid w:val="00743A74"/>
    <w:rsid w:val="00743F4C"/>
    <w:rsid w:val="0074449E"/>
    <w:rsid w:val="00744AE0"/>
    <w:rsid w:val="00745FB8"/>
    <w:rsid w:val="00746D44"/>
    <w:rsid w:val="00750FEB"/>
    <w:rsid w:val="007511E3"/>
    <w:rsid w:val="00751353"/>
    <w:rsid w:val="0075294E"/>
    <w:rsid w:val="00753A47"/>
    <w:rsid w:val="007543C5"/>
    <w:rsid w:val="007558CE"/>
    <w:rsid w:val="007559FA"/>
    <w:rsid w:val="00757748"/>
    <w:rsid w:val="00757C20"/>
    <w:rsid w:val="00757FAB"/>
    <w:rsid w:val="00760032"/>
    <w:rsid w:val="00761081"/>
    <w:rsid w:val="00761861"/>
    <w:rsid w:val="0076470B"/>
    <w:rsid w:val="007647F6"/>
    <w:rsid w:val="0077006B"/>
    <w:rsid w:val="00773337"/>
    <w:rsid w:val="0077394C"/>
    <w:rsid w:val="0077416A"/>
    <w:rsid w:val="00774DF3"/>
    <w:rsid w:val="00776074"/>
    <w:rsid w:val="00776543"/>
    <w:rsid w:val="00777032"/>
    <w:rsid w:val="00777B5F"/>
    <w:rsid w:val="007802D0"/>
    <w:rsid w:val="00781F03"/>
    <w:rsid w:val="00784483"/>
    <w:rsid w:val="00786B1B"/>
    <w:rsid w:val="0079066A"/>
    <w:rsid w:val="007906E8"/>
    <w:rsid w:val="00792350"/>
    <w:rsid w:val="007930F5"/>
    <w:rsid w:val="007942C3"/>
    <w:rsid w:val="0079448C"/>
    <w:rsid w:val="00794B5B"/>
    <w:rsid w:val="00794F96"/>
    <w:rsid w:val="007964E8"/>
    <w:rsid w:val="00797C4A"/>
    <w:rsid w:val="007A04A7"/>
    <w:rsid w:val="007A0C0B"/>
    <w:rsid w:val="007A0E69"/>
    <w:rsid w:val="007A0E90"/>
    <w:rsid w:val="007A1A2D"/>
    <w:rsid w:val="007A2412"/>
    <w:rsid w:val="007A2C5E"/>
    <w:rsid w:val="007A2E12"/>
    <w:rsid w:val="007A5875"/>
    <w:rsid w:val="007A6251"/>
    <w:rsid w:val="007A6619"/>
    <w:rsid w:val="007B095A"/>
    <w:rsid w:val="007B0AF6"/>
    <w:rsid w:val="007B12C1"/>
    <w:rsid w:val="007B2E43"/>
    <w:rsid w:val="007B32BD"/>
    <w:rsid w:val="007B5DE0"/>
    <w:rsid w:val="007B5DEB"/>
    <w:rsid w:val="007C02E9"/>
    <w:rsid w:val="007C0832"/>
    <w:rsid w:val="007C0D4F"/>
    <w:rsid w:val="007C47EB"/>
    <w:rsid w:val="007C4F90"/>
    <w:rsid w:val="007C5EB9"/>
    <w:rsid w:val="007C6D60"/>
    <w:rsid w:val="007D06B8"/>
    <w:rsid w:val="007D13A9"/>
    <w:rsid w:val="007D15C6"/>
    <w:rsid w:val="007D1E7B"/>
    <w:rsid w:val="007D5347"/>
    <w:rsid w:val="007D5E84"/>
    <w:rsid w:val="007D6136"/>
    <w:rsid w:val="007D764D"/>
    <w:rsid w:val="007E24B3"/>
    <w:rsid w:val="007E4DA6"/>
    <w:rsid w:val="007E6EDE"/>
    <w:rsid w:val="007E7275"/>
    <w:rsid w:val="007E7F54"/>
    <w:rsid w:val="007F13CC"/>
    <w:rsid w:val="007F1E9F"/>
    <w:rsid w:val="007F386A"/>
    <w:rsid w:val="007F3CD7"/>
    <w:rsid w:val="007F3CDD"/>
    <w:rsid w:val="007F4A80"/>
    <w:rsid w:val="007F4E72"/>
    <w:rsid w:val="007F6293"/>
    <w:rsid w:val="00800686"/>
    <w:rsid w:val="00801B1F"/>
    <w:rsid w:val="00804DD3"/>
    <w:rsid w:val="00810421"/>
    <w:rsid w:val="008113AD"/>
    <w:rsid w:val="008116A2"/>
    <w:rsid w:val="00811EA3"/>
    <w:rsid w:val="00813876"/>
    <w:rsid w:val="00815C0A"/>
    <w:rsid w:val="00816D64"/>
    <w:rsid w:val="00820DE1"/>
    <w:rsid w:val="008225F2"/>
    <w:rsid w:val="00823313"/>
    <w:rsid w:val="008235B4"/>
    <w:rsid w:val="008264E4"/>
    <w:rsid w:val="00827594"/>
    <w:rsid w:val="00832A7F"/>
    <w:rsid w:val="008343AC"/>
    <w:rsid w:val="0083595D"/>
    <w:rsid w:val="00837F2D"/>
    <w:rsid w:val="00837FF5"/>
    <w:rsid w:val="008400DE"/>
    <w:rsid w:val="00840604"/>
    <w:rsid w:val="00840C76"/>
    <w:rsid w:val="00845006"/>
    <w:rsid w:val="00845DC7"/>
    <w:rsid w:val="008462E4"/>
    <w:rsid w:val="008467D3"/>
    <w:rsid w:val="008468A9"/>
    <w:rsid w:val="00846D5B"/>
    <w:rsid w:val="008470A0"/>
    <w:rsid w:val="00851676"/>
    <w:rsid w:val="008521C7"/>
    <w:rsid w:val="008525DE"/>
    <w:rsid w:val="00853B6F"/>
    <w:rsid w:val="00853F73"/>
    <w:rsid w:val="008540CB"/>
    <w:rsid w:val="00854E39"/>
    <w:rsid w:val="00856BCC"/>
    <w:rsid w:val="0085793E"/>
    <w:rsid w:val="00857FED"/>
    <w:rsid w:val="0086009A"/>
    <w:rsid w:val="00860109"/>
    <w:rsid w:val="0086256E"/>
    <w:rsid w:val="00862618"/>
    <w:rsid w:val="008637EC"/>
    <w:rsid w:val="00863FC9"/>
    <w:rsid w:val="00864071"/>
    <w:rsid w:val="00864770"/>
    <w:rsid w:val="0086489C"/>
    <w:rsid w:val="0086581C"/>
    <w:rsid w:val="00865FA8"/>
    <w:rsid w:val="00866200"/>
    <w:rsid w:val="00866275"/>
    <w:rsid w:val="00867357"/>
    <w:rsid w:val="00871B40"/>
    <w:rsid w:val="00871BC1"/>
    <w:rsid w:val="00872C81"/>
    <w:rsid w:val="00875ED1"/>
    <w:rsid w:val="00876527"/>
    <w:rsid w:val="00877FE0"/>
    <w:rsid w:val="008812CB"/>
    <w:rsid w:val="008820E7"/>
    <w:rsid w:val="00884F11"/>
    <w:rsid w:val="00886018"/>
    <w:rsid w:val="00886C46"/>
    <w:rsid w:val="0089076D"/>
    <w:rsid w:val="008916D3"/>
    <w:rsid w:val="00895C93"/>
    <w:rsid w:val="008963CF"/>
    <w:rsid w:val="008964BD"/>
    <w:rsid w:val="00896909"/>
    <w:rsid w:val="008969B0"/>
    <w:rsid w:val="008973CB"/>
    <w:rsid w:val="008A11B1"/>
    <w:rsid w:val="008A162E"/>
    <w:rsid w:val="008A25C2"/>
    <w:rsid w:val="008A45D0"/>
    <w:rsid w:val="008A5A7E"/>
    <w:rsid w:val="008A5C59"/>
    <w:rsid w:val="008A699F"/>
    <w:rsid w:val="008B143C"/>
    <w:rsid w:val="008B283D"/>
    <w:rsid w:val="008B3AE9"/>
    <w:rsid w:val="008B536E"/>
    <w:rsid w:val="008B5541"/>
    <w:rsid w:val="008B66F7"/>
    <w:rsid w:val="008B734C"/>
    <w:rsid w:val="008C183B"/>
    <w:rsid w:val="008C1D4D"/>
    <w:rsid w:val="008C1E7D"/>
    <w:rsid w:val="008C206B"/>
    <w:rsid w:val="008C34E0"/>
    <w:rsid w:val="008C3C68"/>
    <w:rsid w:val="008C527F"/>
    <w:rsid w:val="008C548B"/>
    <w:rsid w:val="008D0F93"/>
    <w:rsid w:val="008D1B3A"/>
    <w:rsid w:val="008D2A74"/>
    <w:rsid w:val="008D3241"/>
    <w:rsid w:val="008D4C36"/>
    <w:rsid w:val="008D5042"/>
    <w:rsid w:val="008D7A7E"/>
    <w:rsid w:val="008E162B"/>
    <w:rsid w:val="008E22CB"/>
    <w:rsid w:val="008E26E5"/>
    <w:rsid w:val="008E4594"/>
    <w:rsid w:val="008E49B0"/>
    <w:rsid w:val="008E4BF9"/>
    <w:rsid w:val="008E5C72"/>
    <w:rsid w:val="008E7829"/>
    <w:rsid w:val="008F0235"/>
    <w:rsid w:val="008F3839"/>
    <w:rsid w:val="008F6FD8"/>
    <w:rsid w:val="008F70A8"/>
    <w:rsid w:val="008F7C65"/>
    <w:rsid w:val="00901361"/>
    <w:rsid w:val="00901950"/>
    <w:rsid w:val="00901FF2"/>
    <w:rsid w:val="00902333"/>
    <w:rsid w:val="009048F1"/>
    <w:rsid w:val="00904D5A"/>
    <w:rsid w:val="00905A81"/>
    <w:rsid w:val="00905FFA"/>
    <w:rsid w:val="009067C4"/>
    <w:rsid w:val="00907B4F"/>
    <w:rsid w:val="00907E54"/>
    <w:rsid w:val="009114A5"/>
    <w:rsid w:val="00916007"/>
    <w:rsid w:val="00917815"/>
    <w:rsid w:val="00922751"/>
    <w:rsid w:val="009256D9"/>
    <w:rsid w:val="009267C9"/>
    <w:rsid w:val="00926C2E"/>
    <w:rsid w:val="009277F0"/>
    <w:rsid w:val="0093035E"/>
    <w:rsid w:val="00931BB7"/>
    <w:rsid w:val="00934124"/>
    <w:rsid w:val="00934F53"/>
    <w:rsid w:val="00941385"/>
    <w:rsid w:val="009423E5"/>
    <w:rsid w:val="00942705"/>
    <w:rsid w:val="00942A99"/>
    <w:rsid w:val="009432F9"/>
    <w:rsid w:val="0094482A"/>
    <w:rsid w:val="00945845"/>
    <w:rsid w:val="0094666A"/>
    <w:rsid w:val="009466FE"/>
    <w:rsid w:val="009479EB"/>
    <w:rsid w:val="00947EF9"/>
    <w:rsid w:val="00950EB9"/>
    <w:rsid w:val="00955968"/>
    <w:rsid w:val="00957709"/>
    <w:rsid w:val="009610BD"/>
    <w:rsid w:val="0096352C"/>
    <w:rsid w:val="00965530"/>
    <w:rsid w:val="009715DC"/>
    <w:rsid w:val="00971CE0"/>
    <w:rsid w:val="009767F7"/>
    <w:rsid w:val="0097741D"/>
    <w:rsid w:val="00977E56"/>
    <w:rsid w:val="00980D07"/>
    <w:rsid w:val="0098181A"/>
    <w:rsid w:val="0098192B"/>
    <w:rsid w:val="0098255D"/>
    <w:rsid w:val="00982CCB"/>
    <w:rsid w:val="00983BFB"/>
    <w:rsid w:val="00984E66"/>
    <w:rsid w:val="00987C23"/>
    <w:rsid w:val="009904B7"/>
    <w:rsid w:val="0099547B"/>
    <w:rsid w:val="00997EF8"/>
    <w:rsid w:val="009A0A94"/>
    <w:rsid w:val="009A0BBE"/>
    <w:rsid w:val="009A1092"/>
    <w:rsid w:val="009A1D7F"/>
    <w:rsid w:val="009A2B09"/>
    <w:rsid w:val="009A3A82"/>
    <w:rsid w:val="009A533A"/>
    <w:rsid w:val="009A587E"/>
    <w:rsid w:val="009A5B63"/>
    <w:rsid w:val="009A611C"/>
    <w:rsid w:val="009A7FDD"/>
    <w:rsid w:val="009B13DF"/>
    <w:rsid w:val="009B1406"/>
    <w:rsid w:val="009B191A"/>
    <w:rsid w:val="009B562F"/>
    <w:rsid w:val="009B7CCE"/>
    <w:rsid w:val="009C0562"/>
    <w:rsid w:val="009C0E2A"/>
    <w:rsid w:val="009C151F"/>
    <w:rsid w:val="009C21A3"/>
    <w:rsid w:val="009C22CA"/>
    <w:rsid w:val="009C355B"/>
    <w:rsid w:val="009C41AC"/>
    <w:rsid w:val="009C4819"/>
    <w:rsid w:val="009C5193"/>
    <w:rsid w:val="009C615B"/>
    <w:rsid w:val="009C68AA"/>
    <w:rsid w:val="009C7EE4"/>
    <w:rsid w:val="009D0776"/>
    <w:rsid w:val="009D1794"/>
    <w:rsid w:val="009D2405"/>
    <w:rsid w:val="009D2E3C"/>
    <w:rsid w:val="009D3517"/>
    <w:rsid w:val="009D3CD4"/>
    <w:rsid w:val="009D3DF4"/>
    <w:rsid w:val="009D6C48"/>
    <w:rsid w:val="009D7196"/>
    <w:rsid w:val="009D78FB"/>
    <w:rsid w:val="009D7E54"/>
    <w:rsid w:val="009E3841"/>
    <w:rsid w:val="009E49B0"/>
    <w:rsid w:val="009E4F83"/>
    <w:rsid w:val="009E5FB6"/>
    <w:rsid w:val="009E7B69"/>
    <w:rsid w:val="009F21A8"/>
    <w:rsid w:val="009F4542"/>
    <w:rsid w:val="00A07156"/>
    <w:rsid w:val="00A0726F"/>
    <w:rsid w:val="00A07C23"/>
    <w:rsid w:val="00A10676"/>
    <w:rsid w:val="00A107D0"/>
    <w:rsid w:val="00A10DD6"/>
    <w:rsid w:val="00A1164A"/>
    <w:rsid w:val="00A12FF9"/>
    <w:rsid w:val="00A13A42"/>
    <w:rsid w:val="00A14B5C"/>
    <w:rsid w:val="00A15EAD"/>
    <w:rsid w:val="00A17D0A"/>
    <w:rsid w:val="00A200D9"/>
    <w:rsid w:val="00A211F0"/>
    <w:rsid w:val="00A218D5"/>
    <w:rsid w:val="00A22994"/>
    <w:rsid w:val="00A24C6E"/>
    <w:rsid w:val="00A25FE3"/>
    <w:rsid w:val="00A26B9E"/>
    <w:rsid w:val="00A3000F"/>
    <w:rsid w:val="00A3117B"/>
    <w:rsid w:val="00A31B90"/>
    <w:rsid w:val="00A32001"/>
    <w:rsid w:val="00A3405F"/>
    <w:rsid w:val="00A34FD1"/>
    <w:rsid w:val="00A35EB7"/>
    <w:rsid w:val="00A36143"/>
    <w:rsid w:val="00A370A1"/>
    <w:rsid w:val="00A3716E"/>
    <w:rsid w:val="00A37DB4"/>
    <w:rsid w:val="00A41442"/>
    <w:rsid w:val="00A429B2"/>
    <w:rsid w:val="00A43242"/>
    <w:rsid w:val="00A43F13"/>
    <w:rsid w:val="00A44847"/>
    <w:rsid w:val="00A46853"/>
    <w:rsid w:val="00A50265"/>
    <w:rsid w:val="00A538A3"/>
    <w:rsid w:val="00A5549D"/>
    <w:rsid w:val="00A56446"/>
    <w:rsid w:val="00A603A8"/>
    <w:rsid w:val="00A604C7"/>
    <w:rsid w:val="00A6070D"/>
    <w:rsid w:val="00A618B3"/>
    <w:rsid w:val="00A621A9"/>
    <w:rsid w:val="00A636F8"/>
    <w:rsid w:val="00A71F4C"/>
    <w:rsid w:val="00A7352C"/>
    <w:rsid w:val="00A74347"/>
    <w:rsid w:val="00A75E8A"/>
    <w:rsid w:val="00A80088"/>
    <w:rsid w:val="00A800C9"/>
    <w:rsid w:val="00A8266D"/>
    <w:rsid w:val="00A82A2E"/>
    <w:rsid w:val="00A83E85"/>
    <w:rsid w:val="00A85477"/>
    <w:rsid w:val="00A90060"/>
    <w:rsid w:val="00A90404"/>
    <w:rsid w:val="00A91B08"/>
    <w:rsid w:val="00A92713"/>
    <w:rsid w:val="00A92A5C"/>
    <w:rsid w:val="00A93069"/>
    <w:rsid w:val="00A96E59"/>
    <w:rsid w:val="00A97972"/>
    <w:rsid w:val="00A979F7"/>
    <w:rsid w:val="00A97F8C"/>
    <w:rsid w:val="00AA0B00"/>
    <w:rsid w:val="00AA2A54"/>
    <w:rsid w:val="00AA317C"/>
    <w:rsid w:val="00AA34E0"/>
    <w:rsid w:val="00AA54CD"/>
    <w:rsid w:val="00AA5FC0"/>
    <w:rsid w:val="00AA64C8"/>
    <w:rsid w:val="00AA6EDF"/>
    <w:rsid w:val="00AA7F96"/>
    <w:rsid w:val="00AA7FE4"/>
    <w:rsid w:val="00AB0518"/>
    <w:rsid w:val="00AB0B58"/>
    <w:rsid w:val="00AB0B93"/>
    <w:rsid w:val="00AB1A56"/>
    <w:rsid w:val="00AB34BD"/>
    <w:rsid w:val="00AB3962"/>
    <w:rsid w:val="00AB39F9"/>
    <w:rsid w:val="00AB3CCB"/>
    <w:rsid w:val="00AB4D93"/>
    <w:rsid w:val="00AB6552"/>
    <w:rsid w:val="00AB6AD9"/>
    <w:rsid w:val="00AB6C51"/>
    <w:rsid w:val="00AC204F"/>
    <w:rsid w:val="00AC34BC"/>
    <w:rsid w:val="00AC39F1"/>
    <w:rsid w:val="00AC5B89"/>
    <w:rsid w:val="00AC6ADF"/>
    <w:rsid w:val="00AD08BD"/>
    <w:rsid w:val="00AD113A"/>
    <w:rsid w:val="00AD1798"/>
    <w:rsid w:val="00AD3D80"/>
    <w:rsid w:val="00AD43E3"/>
    <w:rsid w:val="00AD6024"/>
    <w:rsid w:val="00AD6A35"/>
    <w:rsid w:val="00AD6EA3"/>
    <w:rsid w:val="00AE0302"/>
    <w:rsid w:val="00AE1450"/>
    <w:rsid w:val="00AE37A1"/>
    <w:rsid w:val="00AE42F4"/>
    <w:rsid w:val="00AE5A5A"/>
    <w:rsid w:val="00AE5B30"/>
    <w:rsid w:val="00AE6DE8"/>
    <w:rsid w:val="00AE7033"/>
    <w:rsid w:val="00AE7C53"/>
    <w:rsid w:val="00AE7DAC"/>
    <w:rsid w:val="00AE7EDE"/>
    <w:rsid w:val="00AF2678"/>
    <w:rsid w:val="00AF2AEB"/>
    <w:rsid w:val="00AF359E"/>
    <w:rsid w:val="00B00B17"/>
    <w:rsid w:val="00B00DCF"/>
    <w:rsid w:val="00B015E6"/>
    <w:rsid w:val="00B03CC5"/>
    <w:rsid w:val="00B0486C"/>
    <w:rsid w:val="00B07519"/>
    <w:rsid w:val="00B07A4A"/>
    <w:rsid w:val="00B10BBA"/>
    <w:rsid w:val="00B10FA5"/>
    <w:rsid w:val="00B12186"/>
    <w:rsid w:val="00B15B81"/>
    <w:rsid w:val="00B15F00"/>
    <w:rsid w:val="00B17CB5"/>
    <w:rsid w:val="00B227D7"/>
    <w:rsid w:val="00B22BC6"/>
    <w:rsid w:val="00B23F30"/>
    <w:rsid w:val="00B2603E"/>
    <w:rsid w:val="00B272F6"/>
    <w:rsid w:val="00B314CB"/>
    <w:rsid w:val="00B31D8E"/>
    <w:rsid w:val="00B3529D"/>
    <w:rsid w:val="00B355EC"/>
    <w:rsid w:val="00B35600"/>
    <w:rsid w:val="00B36F4D"/>
    <w:rsid w:val="00B376AE"/>
    <w:rsid w:val="00B40417"/>
    <w:rsid w:val="00B436BD"/>
    <w:rsid w:val="00B43E53"/>
    <w:rsid w:val="00B46465"/>
    <w:rsid w:val="00B51FA3"/>
    <w:rsid w:val="00B52D43"/>
    <w:rsid w:val="00B52E8D"/>
    <w:rsid w:val="00B5486E"/>
    <w:rsid w:val="00B553AC"/>
    <w:rsid w:val="00B55A4E"/>
    <w:rsid w:val="00B55B02"/>
    <w:rsid w:val="00B5658D"/>
    <w:rsid w:val="00B60759"/>
    <w:rsid w:val="00B6076B"/>
    <w:rsid w:val="00B60830"/>
    <w:rsid w:val="00B6135C"/>
    <w:rsid w:val="00B61ED8"/>
    <w:rsid w:val="00B624B5"/>
    <w:rsid w:val="00B64C0B"/>
    <w:rsid w:val="00B65497"/>
    <w:rsid w:val="00B66128"/>
    <w:rsid w:val="00B66E67"/>
    <w:rsid w:val="00B702CF"/>
    <w:rsid w:val="00B704F3"/>
    <w:rsid w:val="00B708B4"/>
    <w:rsid w:val="00B71571"/>
    <w:rsid w:val="00B71603"/>
    <w:rsid w:val="00B71A47"/>
    <w:rsid w:val="00B76702"/>
    <w:rsid w:val="00B77B54"/>
    <w:rsid w:val="00B804CD"/>
    <w:rsid w:val="00B806A5"/>
    <w:rsid w:val="00B829CC"/>
    <w:rsid w:val="00B83477"/>
    <w:rsid w:val="00B8475E"/>
    <w:rsid w:val="00B86D19"/>
    <w:rsid w:val="00B91303"/>
    <w:rsid w:val="00B952CF"/>
    <w:rsid w:val="00B95B36"/>
    <w:rsid w:val="00BA39D9"/>
    <w:rsid w:val="00BA40B4"/>
    <w:rsid w:val="00BA664F"/>
    <w:rsid w:val="00BA7A6D"/>
    <w:rsid w:val="00BA7DAA"/>
    <w:rsid w:val="00BB1A6D"/>
    <w:rsid w:val="00BB1A95"/>
    <w:rsid w:val="00BB35EE"/>
    <w:rsid w:val="00BB4227"/>
    <w:rsid w:val="00BB46B0"/>
    <w:rsid w:val="00BB4DD2"/>
    <w:rsid w:val="00BB53BF"/>
    <w:rsid w:val="00BB621F"/>
    <w:rsid w:val="00BB6671"/>
    <w:rsid w:val="00BB7003"/>
    <w:rsid w:val="00BB768F"/>
    <w:rsid w:val="00BC013C"/>
    <w:rsid w:val="00BC0C52"/>
    <w:rsid w:val="00BC3B57"/>
    <w:rsid w:val="00BC4334"/>
    <w:rsid w:val="00BC50BC"/>
    <w:rsid w:val="00BD0332"/>
    <w:rsid w:val="00BD4893"/>
    <w:rsid w:val="00BD5E36"/>
    <w:rsid w:val="00BD6498"/>
    <w:rsid w:val="00BD7AC5"/>
    <w:rsid w:val="00BE0306"/>
    <w:rsid w:val="00BE0458"/>
    <w:rsid w:val="00BE0E10"/>
    <w:rsid w:val="00BE12A6"/>
    <w:rsid w:val="00BE1CFB"/>
    <w:rsid w:val="00BE1FF8"/>
    <w:rsid w:val="00BE2846"/>
    <w:rsid w:val="00BE40FC"/>
    <w:rsid w:val="00BE4C10"/>
    <w:rsid w:val="00BF0F21"/>
    <w:rsid w:val="00BF2091"/>
    <w:rsid w:val="00BF313E"/>
    <w:rsid w:val="00BF5F1C"/>
    <w:rsid w:val="00BF6AD2"/>
    <w:rsid w:val="00C008C2"/>
    <w:rsid w:val="00C00D63"/>
    <w:rsid w:val="00C0160F"/>
    <w:rsid w:val="00C02DA1"/>
    <w:rsid w:val="00C02DB4"/>
    <w:rsid w:val="00C02E8A"/>
    <w:rsid w:val="00C04C45"/>
    <w:rsid w:val="00C04CEE"/>
    <w:rsid w:val="00C06C2D"/>
    <w:rsid w:val="00C0718D"/>
    <w:rsid w:val="00C112EC"/>
    <w:rsid w:val="00C149D9"/>
    <w:rsid w:val="00C14BF4"/>
    <w:rsid w:val="00C15108"/>
    <w:rsid w:val="00C1680F"/>
    <w:rsid w:val="00C20629"/>
    <w:rsid w:val="00C223DE"/>
    <w:rsid w:val="00C26C07"/>
    <w:rsid w:val="00C3179E"/>
    <w:rsid w:val="00C31B01"/>
    <w:rsid w:val="00C31C52"/>
    <w:rsid w:val="00C33E60"/>
    <w:rsid w:val="00C345B1"/>
    <w:rsid w:val="00C352BE"/>
    <w:rsid w:val="00C35DB0"/>
    <w:rsid w:val="00C36107"/>
    <w:rsid w:val="00C365FA"/>
    <w:rsid w:val="00C37816"/>
    <w:rsid w:val="00C40EEB"/>
    <w:rsid w:val="00C459E5"/>
    <w:rsid w:val="00C463BC"/>
    <w:rsid w:val="00C46817"/>
    <w:rsid w:val="00C4708A"/>
    <w:rsid w:val="00C471CF"/>
    <w:rsid w:val="00C4743A"/>
    <w:rsid w:val="00C50CD1"/>
    <w:rsid w:val="00C5176F"/>
    <w:rsid w:val="00C5503D"/>
    <w:rsid w:val="00C555A0"/>
    <w:rsid w:val="00C60144"/>
    <w:rsid w:val="00C6199A"/>
    <w:rsid w:val="00C63E94"/>
    <w:rsid w:val="00C66B6A"/>
    <w:rsid w:val="00C67931"/>
    <w:rsid w:val="00C67D5C"/>
    <w:rsid w:val="00C70F0D"/>
    <w:rsid w:val="00C71F67"/>
    <w:rsid w:val="00C7218D"/>
    <w:rsid w:val="00C7371F"/>
    <w:rsid w:val="00C7475B"/>
    <w:rsid w:val="00C74D6A"/>
    <w:rsid w:val="00C86FED"/>
    <w:rsid w:val="00C8736A"/>
    <w:rsid w:val="00C9220E"/>
    <w:rsid w:val="00C925E4"/>
    <w:rsid w:val="00C93CFE"/>
    <w:rsid w:val="00C93D81"/>
    <w:rsid w:val="00C94656"/>
    <w:rsid w:val="00C94772"/>
    <w:rsid w:val="00C97301"/>
    <w:rsid w:val="00CA02E8"/>
    <w:rsid w:val="00CA27D2"/>
    <w:rsid w:val="00CA3689"/>
    <w:rsid w:val="00CA49DA"/>
    <w:rsid w:val="00CA5AC3"/>
    <w:rsid w:val="00CA78EB"/>
    <w:rsid w:val="00CA7E1C"/>
    <w:rsid w:val="00CB2046"/>
    <w:rsid w:val="00CB3438"/>
    <w:rsid w:val="00CC17D2"/>
    <w:rsid w:val="00CC1A2A"/>
    <w:rsid w:val="00CC23D9"/>
    <w:rsid w:val="00CC2C8B"/>
    <w:rsid w:val="00CC2E41"/>
    <w:rsid w:val="00CC78AB"/>
    <w:rsid w:val="00CD04BD"/>
    <w:rsid w:val="00CD0AA5"/>
    <w:rsid w:val="00CD2A39"/>
    <w:rsid w:val="00CD36A7"/>
    <w:rsid w:val="00CD4D4C"/>
    <w:rsid w:val="00CD5EFB"/>
    <w:rsid w:val="00CD6A32"/>
    <w:rsid w:val="00CE086B"/>
    <w:rsid w:val="00CE343D"/>
    <w:rsid w:val="00CE6D77"/>
    <w:rsid w:val="00CF02A9"/>
    <w:rsid w:val="00CF2A8E"/>
    <w:rsid w:val="00CF2ACC"/>
    <w:rsid w:val="00CF32EB"/>
    <w:rsid w:val="00CF35AD"/>
    <w:rsid w:val="00CF6CE3"/>
    <w:rsid w:val="00CF7A71"/>
    <w:rsid w:val="00CF7D0F"/>
    <w:rsid w:val="00D00612"/>
    <w:rsid w:val="00D01E3E"/>
    <w:rsid w:val="00D03414"/>
    <w:rsid w:val="00D03520"/>
    <w:rsid w:val="00D037A9"/>
    <w:rsid w:val="00D03A57"/>
    <w:rsid w:val="00D03FCE"/>
    <w:rsid w:val="00D04B5C"/>
    <w:rsid w:val="00D058E3"/>
    <w:rsid w:val="00D07C51"/>
    <w:rsid w:val="00D10D14"/>
    <w:rsid w:val="00D114F1"/>
    <w:rsid w:val="00D15BFA"/>
    <w:rsid w:val="00D163B9"/>
    <w:rsid w:val="00D169CB"/>
    <w:rsid w:val="00D213DA"/>
    <w:rsid w:val="00D232EF"/>
    <w:rsid w:val="00D234C7"/>
    <w:rsid w:val="00D244A1"/>
    <w:rsid w:val="00D25368"/>
    <w:rsid w:val="00D32E36"/>
    <w:rsid w:val="00D353EA"/>
    <w:rsid w:val="00D36E13"/>
    <w:rsid w:val="00D3798C"/>
    <w:rsid w:val="00D40970"/>
    <w:rsid w:val="00D40D75"/>
    <w:rsid w:val="00D41590"/>
    <w:rsid w:val="00D41EB8"/>
    <w:rsid w:val="00D43A4C"/>
    <w:rsid w:val="00D45111"/>
    <w:rsid w:val="00D45263"/>
    <w:rsid w:val="00D45402"/>
    <w:rsid w:val="00D45EE0"/>
    <w:rsid w:val="00D46158"/>
    <w:rsid w:val="00D466AA"/>
    <w:rsid w:val="00D4738F"/>
    <w:rsid w:val="00D50111"/>
    <w:rsid w:val="00D50526"/>
    <w:rsid w:val="00D51939"/>
    <w:rsid w:val="00D52541"/>
    <w:rsid w:val="00D52698"/>
    <w:rsid w:val="00D60175"/>
    <w:rsid w:val="00D603FE"/>
    <w:rsid w:val="00D60461"/>
    <w:rsid w:val="00D62FE5"/>
    <w:rsid w:val="00D63B2F"/>
    <w:rsid w:val="00D658F9"/>
    <w:rsid w:val="00D65EBB"/>
    <w:rsid w:val="00D66CE8"/>
    <w:rsid w:val="00D670C2"/>
    <w:rsid w:val="00D67703"/>
    <w:rsid w:val="00D714A7"/>
    <w:rsid w:val="00D7162F"/>
    <w:rsid w:val="00D748EE"/>
    <w:rsid w:val="00D754A0"/>
    <w:rsid w:val="00D7580B"/>
    <w:rsid w:val="00D7608B"/>
    <w:rsid w:val="00D801C3"/>
    <w:rsid w:val="00D804B4"/>
    <w:rsid w:val="00D80565"/>
    <w:rsid w:val="00D8057F"/>
    <w:rsid w:val="00D80DA6"/>
    <w:rsid w:val="00D80DE4"/>
    <w:rsid w:val="00D8169E"/>
    <w:rsid w:val="00D81C13"/>
    <w:rsid w:val="00D83082"/>
    <w:rsid w:val="00D8380F"/>
    <w:rsid w:val="00D83C3D"/>
    <w:rsid w:val="00D843DB"/>
    <w:rsid w:val="00D84D08"/>
    <w:rsid w:val="00D8545F"/>
    <w:rsid w:val="00D85FC0"/>
    <w:rsid w:val="00D860D6"/>
    <w:rsid w:val="00D8637F"/>
    <w:rsid w:val="00D86CA5"/>
    <w:rsid w:val="00D91503"/>
    <w:rsid w:val="00D91558"/>
    <w:rsid w:val="00D91708"/>
    <w:rsid w:val="00D93F07"/>
    <w:rsid w:val="00D954BC"/>
    <w:rsid w:val="00DA100D"/>
    <w:rsid w:val="00DA1FC2"/>
    <w:rsid w:val="00DA4210"/>
    <w:rsid w:val="00DA4F63"/>
    <w:rsid w:val="00DB01FF"/>
    <w:rsid w:val="00DB0D51"/>
    <w:rsid w:val="00DB1074"/>
    <w:rsid w:val="00DB1621"/>
    <w:rsid w:val="00DB1BC0"/>
    <w:rsid w:val="00DB32E2"/>
    <w:rsid w:val="00DB3E5C"/>
    <w:rsid w:val="00DB4679"/>
    <w:rsid w:val="00DB4D6D"/>
    <w:rsid w:val="00DB4DD5"/>
    <w:rsid w:val="00DB54F5"/>
    <w:rsid w:val="00DB693E"/>
    <w:rsid w:val="00DB70CC"/>
    <w:rsid w:val="00DB7B43"/>
    <w:rsid w:val="00DC0288"/>
    <w:rsid w:val="00DC0DF7"/>
    <w:rsid w:val="00DC2C17"/>
    <w:rsid w:val="00DC64F4"/>
    <w:rsid w:val="00DC6E7A"/>
    <w:rsid w:val="00DD0602"/>
    <w:rsid w:val="00DD6231"/>
    <w:rsid w:val="00DD6C80"/>
    <w:rsid w:val="00DD7089"/>
    <w:rsid w:val="00DE2DFF"/>
    <w:rsid w:val="00DE6561"/>
    <w:rsid w:val="00DE7BD5"/>
    <w:rsid w:val="00DF021A"/>
    <w:rsid w:val="00DF0866"/>
    <w:rsid w:val="00DF12AE"/>
    <w:rsid w:val="00DF19BC"/>
    <w:rsid w:val="00DF3F6C"/>
    <w:rsid w:val="00DF43C3"/>
    <w:rsid w:val="00DF4A5E"/>
    <w:rsid w:val="00DF4AC2"/>
    <w:rsid w:val="00DF5753"/>
    <w:rsid w:val="00DF7EFD"/>
    <w:rsid w:val="00E00D1B"/>
    <w:rsid w:val="00E0123A"/>
    <w:rsid w:val="00E03980"/>
    <w:rsid w:val="00E046AF"/>
    <w:rsid w:val="00E04B19"/>
    <w:rsid w:val="00E05FEC"/>
    <w:rsid w:val="00E113A3"/>
    <w:rsid w:val="00E11CD5"/>
    <w:rsid w:val="00E1244C"/>
    <w:rsid w:val="00E12C7B"/>
    <w:rsid w:val="00E16E56"/>
    <w:rsid w:val="00E2030F"/>
    <w:rsid w:val="00E24ADB"/>
    <w:rsid w:val="00E26B5B"/>
    <w:rsid w:val="00E26F1D"/>
    <w:rsid w:val="00E27265"/>
    <w:rsid w:val="00E32932"/>
    <w:rsid w:val="00E34E0C"/>
    <w:rsid w:val="00E35B8A"/>
    <w:rsid w:val="00E3750C"/>
    <w:rsid w:val="00E3786F"/>
    <w:rsid w:val="00E401A5"/>
    <w:rsid w:val="00E40C8F"/>
    <w:rsid w:val="00E41C13"/>
    <w:rsid w:val="00E4264F"/>
    <w:rsid w:val="00E43E99"/>
    <w:rsid w:val="00E443EC"/>
    <w:rsid w:val="00E44A4D"/>
    <w:rsid w:val="00E461EB"/>
    <w:rsid w:val="00E4629D"/>
    <w:rsid w:val="00E51EE9"/>
    <w:rsid w:val="00E5320C"/>
    <w:rsid w:val="00E54026"/>
    <w:rsid w:val="00E562F9"/>
    <w:rsid w:val="00E56953"/>
    <w:rsid w:val="00E63CCE"/>
    <w:rsid w:val="00E64C41"/>
    <w:rsid w:val="00E65C5D"/>
    <w:rsid w:val="00E71B48"/>
    <w:rsid w:val="00E74CE5"/>
    <w:rsid w:val="00E7687C"/>
    <w:rsid w:val="00E83DE7"/>
    <w:rsid w:val="00E865CF"/>
    <w:rsid w:val="00E86F0A"/>
    <w:rsid w:val="00E86F0E"/>
    <w:rsid w:val="00E87E86"/>
    <w:rsid w:val="00E901EF"/>
    <w:rsid w:val="00E90710"/>
    <w:rsid w:val="00E92E74"/>
    <w:rsid w:val="00E94A9B"/>
    <w:rsid w:val="00E95792"/>
    <w:rsid w:val="00E97D69"/>
    <w:rsid w:val="00EA110D"/>
    <w:rsid w:val="00EA2088"/>
    <w:rsid w:val="00EA5DCD"/>
    <w:rsid w:val="00EB1D37"/>
    <w:rsid w:val="00EB27AA"/>
    <w:rsid w:val="00EB30F7"/>
    <w:rsid w:val="00EB32B0"/>
    <w:rsid w:val="00EB4333"/>
    <w:rsid w:val="00EB4BEF"/>
    <w:rsid w:val="00EB53E0"/>
    <w:rsid w:val="00EB7BDA"/>
    <w:rsid w:val="00EC1124"/>
    <w:rsid w:val="00EC1D10"/>
    <w:rsid w:val="00EC1D93"/>
    <w:rsid w:val="00EC4EB7"/>
    <w:rsid w:val="00EC6009"/>
    <w:rsid w:val="00ED0755"/>
    <w:rsid w:val="00ED1567"/>
    <w:rsid w:val="00ED3D02"/>
    <w:rsid w:val="00ED4C98"/>
    <w:rsid w:val="00ED5A3C"/>
    <w:rsid w:val="00ED5E27"/>
    <w:rsid w:val="00ED7922"/>
    <w:rsid w:val="00ED7A8A"/>
    <w:rsid w:val="00EE1172"/>
    <w:rsid w:val="00EE2B19"/>
    <w:rsid w:val="00EE2CD1"/>
    <w:rsid w:val="00EE36F7"/>
    <w:rsid w:val="00EE39C4"/>
    <w:rsid w:val="00EE4DAE"/>
    <w:rsid w:val="00EE5832"/>
    <w:rsid w:val="00EE5949"/>
    <w:rsid w:val="00EE5976"/>
    <w:rsid w:val="00EE6C9A"/>
    <w:rsid w:val="00EE6E64"/>
    <w:rsid w:val="00EF0163"/>
    <w:rsid w:val="00EF3949"/>
    <w:rsid w:val="00EF5D89"/>
    <w:rsid w:val="00EF78C5"/>
    <w:rsid w:val="00F014F2"/>
    <w:rsid w:val="00F030C7"/>
    <w:rsid w:val="00F03861"/>
    <w:rsid w:val="00F06791"/>
    <w:rsid w:val="00F06C44"/>
    <w:rsid w:val="00F06E14"/>
    <w:rsid w:val="00F073F8"/>
    <w:rsid w:val="00F07957"/>
    <w:rsid w:val="00F110A2"/>
    <w:rsid w:val="00F11912"/>
    <w:rsid w:val="00F141A0"/>
    <w:rsid w:val="00F176C6"/>
    <w:rsid w:val="00F202D9"/>
    <w:rsid w:val="00F20937"/>
    <w:rsid w:val="00F213A0"/>
    <w:rsid w:val="00F242C0"/>
    <w:rsid w:val="00F24907"/>
    <w:rsid w:val="00F26303"/>
    <w:rsid w:val="00F278CB"/>
    <w:rsid w:val="00F305B8"/>
    <w:rsid w:val="00F314E2"/>
    <w:rsid w:val="00F31C43"/>
    <w:rsid w:val="00F31CD2"/>
    <w:rsid w:val="00F31DD6"/>
    <w:rsid w:val="00F346BB"/>
    <w:rsid w:val="00F35248"/>
    <w:rsid w:val="00F3737A"/>
    <w:rsid w:val="00F42FDE"/>
    <w:rsid w:val="00F438A3"/>
    <w:rsid w:val="00F44C3E"/>
    <w:rsid w:val="00F47541"/>
    <w:rsid w:val="00F476EC"/>
    <w:rsid w:val="00F50725"/>
    <w:rsid w:val="00F51EFF"/>
    <w:rsid w:val="00F52C10"/>
    <w:rsid w:val="00F555A8"/>
    <w:rsid w:val="00F5611C"/>
    <w:rsid w:val="00F60266"/>
    <w:rsid w:val="00F6118F"/>
    <w:rsid w:val="00F62271"/>
    <w:rsid w:val="00F7431C"/>
    <w:rsid w:val="00F75C38"/>
    <w:rsid w:val="00F768CA"/>
    <w:rsid w:val="00F775DD"/>
    <w:rsid w:val="00F80A58"/>
    <w:rsid w:val="00F81B30"/>
    <w:rsid w:val="00F83507"/>
    <w:rsid w:val="00F8360E"/>
    <w:rsid w:val="00F84318"/>
    <w:rsid w:val="00F856BC"/>
    <w:rsid w:val="00F85AD7"/>
    <w:rsid w:val="00F87E2E"/>
    <w:rsid w:val="00F87EF4"/>
    <w:rsid w:val="00F9073F"/>
    <w:rsid w:val="00F9174A"/>
    <w:rsid w:val="00F94108"/>
    <w:rsid w:val="00FA0610"/>
    <w:rsid w:val="00FA1F85"/>
    <w:rsid w:val="00FA33E8"/>
    <w:rsid w:val="00FA687A"/>
    <w:rsid w:val="00FB0C5C"/>
    <w:rsid w:val="00FB16BE"/>
    <w:rsid w:val="00FB1DB1"/>
    <w:rsid w:val="00FB7505"/>
    <w:rsid w:val="00FC244E"/>
    <w:rsid w:val="00FC310F"/>
    <w:rsid w:val="00FC48F0"/>
    <w:rsid w:val="00FC4B6A"/>
    <w:rsid w:val="00FC52AF"/>
    <w:rsid w:val="00FC53F1"/>
    <w:rsid w:val="00FC76F7"/>
    <w:rsid w:val="00FD0BB5"/>
    <w:rsid w:val="00FD1308"/>
    <w:rsid w:val="00FD139B"/>
    <w:rsid w:val="00FD14A4"/>
    <w:rsid w:val="00FD28FB"/>
    <w:rsid w:val="00FD3E9D"/>
    <w:rsid w:val="00FD4D45"/>
    <w:rsid w:val="00FD512D"/>
    <w:rsid w:val="00FD544C"/>
    <w:rsid w:val="00FD550A"/>
    <w:rsid w:val="00FE0389"/>
    <w:rsid w:val="00FE4956"/>
    <w:rsid w:val="00FE4FF3"/>
    <w:rsid w:val="00FE5FF4"/>
    <w:rsid w:val="00FE7454"/>
    <w:rsid w:val="00FE7FD8"/>
    <w:rsid w:val="00FF0E06"/>
    <w:rsid w:val="00FF18A9"/>
    <w:rsid w:val="00FF2AB7"/>
    <w:rsid w:val="00FF3B24"/>
    <w:rsid w:val="00FF487A"/>
    <w:rsid w:val="00FF4DE9"/>
    <w:rsid w:val="00FF5950"/>
    <w:rsid w:val="014C17E8"/>
    <w:rsid w:val="02895E8D"/>
    <w:rsid w:val="02C23318"/>
    <w:rsid w:val="03054847"/>
    <w:rsid w:val="04695C6C"/>
    <w:rsid w:val="05CF4DF6"/>
    <w:rsid w:val="063C7E41"/>
    <w:rsid w:val="06AD7D7C"/>
    <w:rsid w:val="06ED7CCF"/>
    <w:rsid w:val="070212E9"/>
    <w:rsid w:val="092E5092"/>
    <w:rsid w:val="09300F09"/>
    <w:rsid w:val="09A22E34"/>
    <w:rsid w:val="09DE0C33"/>
    <w:rsid w:val="09F45FD8"/>
    <w:rsid w:val="0A4C7BC2"/>
    <w:rsid w:val="0B3A3EBE"/>
    <w:rsid w:val="0CC97B04"/>
    <w:rsid w:val="0D8837E5"/>
    <w:rsid w:val="0E0A401C"/>
    <w:rsid w:val="0E7B6CC7"/>
    <w:rsid w:val="0F8718E9"/>
    <w:rsid w:val="0F907B83"/>
    <w:rsid w:val="10FD4C4A"/>
    <w:rsid w:val="11910B2A"/>
    <w:rsid w:val="12743DD3"/>
    <w:rsid w:val="12FC6EC3"/>
    <w:rsid w:val="133F1676"/>
    <w:rsid w:val="139E27C3"/>
    <w:rsid w:val="1468644F"/>
    <w:rsid w:val="14856F8F"/>
    <w:rsid w:val="151460DF"/>
    <w:rsid w:val="17016C9D"/>
    <w:rsid w:val="17017F86"/>
    <w:rsid w:val="1725562E"/>
    <w:rsid w:val="17740758"/>
    <w:rsid w:val="17CB52D1"/>
    <w:rsid w:val="18730B87"/>
    <w:rsid w:val="18B45463"/>
    <w:rsid w:val="18E05FAB"/>
    <w:rsid w:val="193957B5"/>
    <w:rsid w:val="199470F2"/>
    <w:rsid w:val="19A678DF"/>
    <w:rsid w:val="1AA475A6"/>
    <w:rsid w:val="1AB71087"/>
    <w:rsid w:val="1BA57132"/>
    <w:rsid w:val="1BB9202E"/>
    <w:rsid w:val="1C711090"/>
    <w:rsid w:val="1D93510F"/>
    <w:rsid w:val="1E0F11DA"/>
    <w:rsid w:val="1FD91AA0"/>
    <w:rsid w:val="1FF468DA"/>
    <w:rsid w:val="20497CF3"/>
    <w:rsid w:val="222029E0"/>
    <w:rsid w:val="22575265"/>
    <w:rsid w:val="2259353E"/>
    <w:rsid w:val="2267586C"/>
    <w:rsid w:val="226B6337"/>
    <w:rsid w:val="231766DA"/>
    <w:rsid w:val="236112AD"/>
    <w:rsid w:val="23DF33FD"/>
    <w:rsid w:val="25A641D2"/>
    <w:rsid w:val="26242416"/>
    <w:rsid w:val="272B4003"/>
    <w:rsid w:val="272D71A3"/>
    <w:rsid w:val="27796EF2"/>
    <w:rsid w:val="279A3400"/>
    <w:rsid w:val="27B0758A"/>
    <w:rsid w:val="28CC36AD"/>
    <w:rsid w:val="28EB7896"/>
    <w:rsid w:val="28F3368E"/>
    <w:rsid w:val="2B4517A1"/>
    <w:rsid w:val="2B9D7E25"/>
    <w:rsid w:val="2BDA1D4C"/>
    <w:rsid w:val="2C0F4644"/>
    <w:rsid w:val="2C3548F7"/>
    <w:rsid w:val="2C523F5A"/>
    <w:rsid w:val="2C5863D0"/>
    <w:rsid w:val="2CCF04B2"/>
    <w:rsid w:val="2CE03787"/>
    <w:rsid w:val="2EDB29EF"/>
    <w:rsid w:val="2F6D67B0"/>
    <w:rsid w:val="30D269E2"/>
    <w:rsid w:val="30E3277E"/>
    <w:rsid w:val="31464ABB"/>
    <w:rsid w:val="31AA20CE"/>
    <w:rsid w:val="326A4ADF"/>
    <w:rsid w:val="33B871F1"/>
    <w:rsid w:val="342D5C29"/>
    <w:rsid w:val="34522C01"/>
    <w:rsid w:val="34EB7F57"/>
    <w:rsid w:val="35084599"/>
    <w:rsid w:val="350902DA"/>
    <w:rsid w:val="358A4911"/>
    <w:rsid w:val="370D7399"/>
    <w:rsid w:val="3793087B"/>
    <w:rsid w:val="3A0451F2"/>
    <w:rsid w:val="3A563FC1"/>
    <w:rsid w:val="3B7C449A"/>
    <w:rsid w:val="3C951B5E"/>
    <w:rsid w:val="3CF71A5F"/>
    <w:rsid w:val="3F420DA8"/>
    <w:rsid w:val="3FFA0F4B"/>
    <w:rsid w:val="410A0A45"/>
    <w:rsid w:val="41921C78"/>
    <w:rsid w:val="41A317B1"/>
    <w:rsid w:val="41BD277F"/>
    <w:rsid w:val="41E4174F"/>
    <w:rsid w:val="42AA70A5"/>
    <w:rsid w:val="454846F4"/>
    <w:rsid w:val="45EE77A4"/>
    <w:rsid w:val="4680702B"/>
    <w:rsid w:val="46E666CD"/>
    <w:rsid w:val="477B7529"/>
    <w:rsid w:val="47AB5220"/>
    <w:rsid w:val="48C861B2"/>
    <w:rsid w:val="4913738B"/>
    <w:rsid w:val="496B7967"/>
    <w:rsid w:val="49D25803"/>
    <w:rsid w:val="4AC80D07"/>
    <w:rsid w:val="4B86270E"/>
    <w:rsid w:val="4BE8122B"/>
    <w:rsid w:val="4C043CBA"/>
    <w:rsid w:val="4DED7BA2"/>
    <w:rsid w:val="4E3B72FE"/>
    <w:rsid w:val="4F9778A5"/>
    <w:rsid w:val="51442086"/>
    <w:rsid w:val="5147783D"/>
    <w:rsid w:val="537A1BC0"/>
    <w:rsid w:val="544A2CD9"/>
    <w:rsid w:val="54754356"/>
    <w:rsid w:val="55566267"/>
    <w:rsid w:val="55BC5FC4"/>
    <w:rsid w:val="567E4102"/>
    <w:rsid w:val="570E5C58"/>
    <w:rsid w:val="593F107A"/>
    <w:rsid w:val="596676AA"/>
    <w:rsid w:val="59CC568F"/>
    <w:rsid w:val="59FC7E1E"/>
    <w:rsid w:val="5B041D86"/>
    <w:rsid w:val="5B8F1D95"/>
    <w:rsid w:val="5BA11FFB"/>
    <w:rsid w:val="5BA12694"/>
    <w:rsid w:val="5C1B7B96"/>
    <w:rsid w:val="5F5A77E6"/>
    <w:rsid w:val="5F8426C2"/>
    <w:rsid w:val="604364E6"/>
    <w:rsid w:val="60FD2807"/>
    <w:rsid w:val="62A874B7"/>
    <w:rsid w:val="644459AC"/>
    <w:rsid w:val="654C7BEB"/>
    <w:rsid w:val="657809E0"/>
    <w:rsid w:val="65A831A1"/>
    <w:rsid w:val="65DF45BB"/>
    <w:rsid w:val="66236B9E"/>
    <w:rsid w:val="677C4569"/>
    <w:rsid w:val="68287B61"/>
    <w:rsid w:val="685D127C"/>
    <w:rsid w:val="68E862E0"/>
    <w:rsid w:val="692E30E7"/>
    <w:rsid w:val="693B679F"/>
    <w:rsid w:val="6B0427EC"/>
    <w:rsid w:val="6B855C05"/>
    <w:rsid w:val="6BD10E4A"/>
    <w:rsid w:val="6E7A271D"/>
    <w:rsid w:val="6F2F26A4"/>
    <w:rsid w:val="6F6E45B1"/>
    <w:rsid w:val="700F7BB6"/>
    <w:rsid w:val="70C3558B"/>
    <w:rsid w:val="71CC00E9"/>
    <w:rsid w:val="72066807"/>
    <w:rsid w:val="74380B51"/>
    <w:rsid w:val="757C4EA9"/>
    <w:rsid w:val="75D91573"/>
    <w:rsid w:val="766A5A4A"/>
    <w:rsid w:val="77E10326"/>
    <w:rsid w:val="786F5C73"/>
    <w:rsid w:val="78994502"/>
    <w:rsid w:val="78B26F2D"/>
    <w:rsid w:val="78C56ED5"/>
    <w:rsid w:val="7900554D"/>
    <w:rsid w:val="792B7DEB"/>
    <w:rsid w:val="796B31FE"/>
    <w:rsid w:val="7A331ECE"/>
    <w:rsid w:val="7A40135A"/>
    <w:rsid w:val="7B2F652B"/>
    <w:rsid w:val="7B4C229B"/>
    <w:rsid w:val="7BE32C51"/>
    <w:rsid w:val="7D191D64"/>
    <w:rsid w:val="7DE147A6"/>
    <w:rsid w:val="7DE863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iPriority="0" w:semiHidden="0" w:name="toc 8"/>
    <w:lsdException w:qFormat="1" w:uiPriority="0" w:semiHidden="0" w:name="toc 9"/>
    <w:lsdException w:qFormat="1" w:uiPriority="0" w:semiHidden="0"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qFormat="1" w:uiPriority="99" w:semiHidden="0"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nhideWhenUsed="0" w:uiPriority="0" w:semiHidden="0" w:name="List Bullet"/>
    <w:lsdException w:qFormat="1" w:unhideWhenUsed="0" w:uiPriority="0" w:semiHidden="0" w:name="List Number"/>
    <w:lsdException w:qFormat="1" w:unhideWhenUsed="0" w:uiPriority="0" w:semiHidden="0" w:name="List 2"/>
    <w:lsdException w:uiPriority="99"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iPriority="99" w:name="List Bullet 5"/>
    <w:lsdException w:qFormat="1" w:unhideWhenUsed="0" w:uiPriority="0" w:semiHidden="0" w:name="List Number 2"/>
    <w:lsdException w:qFormat="1" w:unhideWhenUsed="0" w:uiPriority="0"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qFormat="1"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20" w:semiHidden="0" w:name="Emphasis"/>
    <w:lsdException w:qFormat="1"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0"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12" w:semiHidden="0" w:name="Quote"/>
    <w:lsdException w:qFormat="1" w:unhideWhenUsed="0" w:uiPriority="13"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454"/>
      <w:jc w:val="both"/>
    </w:pPr>
    <w:rPr>
      <w:rFonts w:ascii="Times New Roman" w:hAnsi="Times New Roman" w:eastAsia="宋体" w:cs="Times New Roman"/>
      <w:kern w:val="2"/>
      <w:sz w:val="21"/>
      <w:lang w:val="en-US" w:eastAsia="zh-CN" w:bidi="ar-SA"/>
    </w:rPr>
  </w:style>
  <w:style w:type="paragraph" w:styleId="8">
    <w:name w:val="heading 1"/>
    <w:basedOn w:val="1"/>
    <w:next w:val="1"/>
    <w:link w:val="58"/>
    <w:qFormat/>
    <w:uiPriority w:val="0"/>
    <w:pPr>
      <w:keepNext/>
      <w:keepLines/>
      <w:numPr>
        <w:ilvl w:val="0"/>
        <w:numId w:val="1"/>
      </w:numPr>
      <w:spacing w:before="340" w:after="330" w:line="360" w:lineRule="exact"/>
      <w:outlineLvl w:val="0"/>
    </w:pPr>
    <w:rPr>
      <w:rFonts w:ascii="黑体" w:hAnsi="华文细黑" w:eastAsia="黑体"/>
      <w:b/>
      <w:kern w:val="44"/>
      <w:sz w:val="36"/>
      <w:szCs w:val="36"/>
    </w:rPr>
  </w:style>
  <w:style w:type="paragraph" w:styleId="9">
    <w:name w:val="heading 2"/>
    <w:basedOn w:val="1"/>
    <w:next w:val="1"/>
    <w:link w:val="59"/>
    <w:unhideWhenUsed/>
    <w:qFormat/>
    <w:uiPriority w:val="0"/>
    <w:pPr>
      <w:keepNext/>
      <w:keepLines/>
      <w:numPr>
        <w:ilvl w:val="1"/>
        <w:numId w:val="1"/>
      </w:numPr>
      <w:spacing w:before="260" w:after="260" w:line="416" w:lineRule="auto"/>
      <w:outlineLvl w:val="1"/>
    </w:pPr>
    <w:rPr>
      <w:rFonts w:ascii="Cambria" w:hAnsi="Cambria"/>
      <w:b/>
      <w:bCs/>
      <w:sz w:val="32"/>
      <w:szCs w:val="32"/>
    </w:rPr>
  </w:style>
  <w:style w:type="paragraph" w:styleId="10">
    <w:name w:val="heading 3"/>
    <w:basedOn w:val="1"/>
    <w:next w:val="1"/>
    <w:link w:val="60"/>
    <w:unhideWhenUsed/>
    <w:qFormat/>
    <w:uiPriority w:val="0"/>
    <w:pPr>
      <w:keepNext/>
      <w:keepLines/>
      <w:numPr>
        <w:ilvl w:val="2"/>
        <w:numId w:val="1"/>
      </w:numPr>
      <w:spacing w:before="260" w:after="260" w:line="416" w:lineRule="auto"/>
      <w:outlineLvl w:val="2"/>
    </w:pPr>
    <w:rPr>
      <w:b/>
      <w:bCs/>
      <w:sz w:val="32"/>
      <w:szCs w:val="32"/>
    </w:rPr>
  </w:style>
  <w:style w:type="paragraph" w:styleId="11">
    <w:name w:val="heading 4"/>
    <w:basedOn w:val="1"/>
    <w:next w:val="1"/>
    <w:link w:val="61"/>
    <w:unhideWhenUsed/>
    <w:qFormat/>
    <w:uiPriority w:val="0"/>
    <w:pPr>
      <w:keepNext/>
      <w:keepLines/>
      <w:numPr>
        <w:ilvl w:val="3"/>
        <w:numId w:val="1"/>
      </w:numPr>
      <w:spacing w:before="280" w:after="290" w:line="376" w:lineRule="auto"/>
      <w:outlineLvl w:val="3"/>
    </w:pPr>
    <w:rPr>
      <w:rFonts w:ascii="Cambria" w:hAnsi="Cambria"/>
      <w:b/>
      <w:bCs/>
      <w:sz w:val="28"/>
      <w:szCs w:val="28"/>
    </w:rPr>
  </w:style>
  <w:style w:type="paragraph" w:styleId="12">
    <w:name w:val="heading 5"/>
    <w:basedOn w:val="1"/>
    <w:next w:val="1"/>
    <w:link w:val="62"/>
    <w:qFormat/>
    <w:uiPriority w:val="0"/>
    <w:pPr>
      <w:keepNext/>
      <w:keepLines/>
      <w:spacing w:after="156"/>
      <w:ind w:firstLine="198"/>
      <w:outlineLvl w:val="4"/>
    </w:pPr>
    <w:rPr>
      <w:rFonts w:ascii="微软雅黑" w:hAnsi="微软雅黑" w:eastAsia="微软雅黑"/>
      <w:sz w:val="24"/>
      <w:szCs w:val="24"/>
    </w:rPr>
  </w:style>
  <w:style w:type="paragraph" w:styleId="13">
    <w:name w:val="heading 6"/>
    <w:basedOn w:val="1"/>
    <w:next w:val="1"/>
    <w:link w:val="63"/>
    <w:qFormat/>
    <w:uiPriority w:val="0"/>
    <w:pPr>
      <w:keepNext/>
      <w:widowControl/>
      <w:numPr>
        <w:ilvl w:val="5"/>
        <w:numId w:val="1"/>
      </w:numPr>
      <w:spacing w:before="156" w:after="156" w:line="276" w:lineRule="auto"/>
      <w:jc w:val="left"/>
      <w:outlineLvl w:val="5"/>
    </w:pPr>
    <w:rPr>
      <w:rFonts w:ascii="Arial" w:hAnsi="Arial"/>
      <w:kern w:val="0"/>
      <w:sz w:val="24"/>
      <w:lang w:val="en-AU"/>
    </w:rPr>
  </w:style>
  <w:style w:type="paragraph" w:styleId="14">
    <w:name w:val="heading 7"/>
    <w:basedOn w:val="1"/>
    <w:next w:val="1"/>
    <w:link w:val="64"/>
    <w:qFormat/>
    <w:uiPriority w:val="0"/>
    <w:pPr>
      <w:numPr>
        <w:ilvl w:val="6"/>
        <w:numId w:val="1"/>
      </w:numPr>
      <w:spacing w:line="276" w:lineRule="auto"/>
      <w:outlineLvl w:val="6"/>
    </w:pPr>
    <w:rPr>
      <w:rFonts w:eastAsia="微软雅黑"/>
      <w:sz w:val="24"/>
      <w:szCs w:val="24"/>
    </w:rPr>
  </w:style>
  <w:style w:type="paragraph" w:styleId="15">
    <w:name w:val="heading 8"/>
    <w:basedOn w:val="1"/>
    <w:next w:val="1"/>
    <w:link w:val="65"/>
    <w:qFormat/>
    <w:uiPriority w:val="0"/>
    <w:pPr>
      <w:numPr>
        <w:ilvl w:val="7"/>
        <w:numId w:val="1"/>
      </w:numPr>
      <w:spacing w:before="240" w:after="60" w:line="276" w:lineRule="auto"/>
      <w:outlineLvl w:val="7"/>
    </w:pPr>
    <w:rPr>
      <w:i/>
      <w:iCs/>
      <w:sz w:val="24"/>
      <w:szCs w:val="24"/>
    </w:rPr>
  </w:style>
  <w:style w:type="paragraph" w:styleId="16">
    <w:name w:val="heading 9"/>
    <w:basedOn w:val="1"/>
    <w:next w:val="1"/>
    <w:link w:val="66"/>
    <w:qFormat/>
    <w:uiPriority w:val="0"/>
    <w:pPr>
      <w:numPr>
        <w:ilvl w:val="8"/>
        <w:numId w:val="1"/>
      </w:numPr>
      <w:spacing w:before="240" w:after="60" w:line="276" w:lineRule="auto"/>
      <w:outlineLvl w:val="8"/>
    </w:pPr>
    <w:rPr>
      <w:rFonts w:ascii="Arial" w:hAnsi="Arial" w:cs="Arial"/>
      <w:sz w:val="22"/>
      <w:szCs w:val="22"/>
    </w:rPr>
  </w:style>
  <w:style w:type="character" w:default="1" w:styleId="52">
    <w:name w:val="Default Paragraph Font"/>
    <w:semiHidden/>
    <w:unhideWhenUsed/>
    <w:qFormat/>
    <w:uiPriority w:val="1"/>
  </w:style>
  <w:style w:type="table" w:default="1" w:styleId="5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widowControl/>
      <w:spacing w:line="480" w:lineRule="atLeast"/>
      <w:ind w:firstLine="420"/>
      <w:jc w:val="left"/>
    </w:pPr>
  </w:style>
  <w:style w:type="paragraph" w:styleId="3">
    <w:name w:val="Body Text Indent"/>
    <w:basedOn w:val="1"/>
    <w:next w:val="4"/>
    <w:link w:val="81"/>
    <w:qFormat/>
    <w:uiPriority w:val="0"/>
    <w:pPr>
      <w:widowControl/>
      <w:overflowPunct w:val="0"/>
      <w:autoSpaceDE w:val="0"/>
      <w:autoSpaceDN w:val="0"/>
      <w:adjustRightInd w:val="0"/>
      <w:spacing w:before="120" w:after="240"/>
      <w:ind w:left="283" w:firstLine="0"/>
      <w:jc w:val="left"/>
      <w:textAlignment w:val="baseline"/>
    </w:pPr>
    <w:rPr>
      <w:rFonts w:asciiTheme="minorEastAsia" w:hAnsiTheme="minorEastAsia"/>
      <w:i/>
      <w:color w:val="0000FF"/>
      <w:kern w:val="0"/>
      <w:lang w:eastAsia="en-US"/>
    </w:rPr>
  </w:style>
  <w:style w:type="paragraph" w:styleId="4">
    <w:name w:val="envelope return"/>
    <w:basedOn w:val="1"/>
    <w:unhideWhenUsed/>
    <w:qFormat/>
    <w:uiPriority w:val="99"/>
    <w:pPr>
      <w:snapToGrid w:val="0"/>
    </w:pPr>
    <w:rPr>
      <w:rFonts w:ascii="Arial" w:hAnsi="Arial"/>
    </w:rPr>
  </w:style>
  <w:style w:type="paragraph" w:styleId="5">
    <w:name w:val="Body Text First Indent"/>
    <w:basedOn w:val="6"/>
    <w:link w:val="69"/>
    <w:qFormat/>
    <w:uiPriority w:val="0"/>
    <w:pPr>
      <w:ind w:firstLine="420" w:firstLineChars="100"/>
    </w:pPr>
    <w:rPr>
      <w:szCs w:val="24"/>
    </w:rPr>
  </w:style>
  <w:style w:type="paragraph" w:styleId="6">
    <w:name w:val="Body Text"/>
    <w:basedOn w:val="1"/>
    <w:next w:val="7"/>
    <w:link w:val="68"/>
    <w:unhideWhenUsed/>
    <w:qFormat/>
    <w:uiPriority w:val="0"/>
    <w:pPr>
      <w:spacing w:after="120"/>
    </w:pPr>
  </w:style>
  <w:style w:type="paragraph" w:customStyle="1" w:styleId="7">
    <w:name w:val="Default"/>
    <w:qFormat/>
    <w:uiPriority w:val="0"/>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17">
    <w:name w:val="toc 7"/>
    <w:basedOn w:val="1"/>
    <w:next w:val="1"/>
    <w:unhideWhenUsed/>
    <w:qFormat/>
    <w:uiPriority w:val="0"/>
    <w:pPr>
      <w:ind w:left="1260"/>
      <w:jc w:val="left"/>
    </w:pPr>
    <w:rPr>
      <w:rFonts w:asciiTheme="minorHAnsi" w:hAnsiTheme="minorHAnsi"/>
      <w:sz w:val="18"/>
      <w:szCs w:val="18"/>
    </w:rPr>
  </w:style>
  <w:style w:type="paragraph" w:styleId="18">
    <w:name w:val="List Number 2"/>
    <w:basedOn w:val="1"/>
    <w:qFormat/>
    <w:uiPriority w:val="0"/>
    <w:pPr>
      <w:widowControl/>
      <w:tabs>
        <w:tab w:val="left" w:pos="720"/>
      </w:tabs>
      <w:overflowPunct w:val="0"/>
      <w:autoSpaceDE w:val="0"/>
      <w:autoSpaceDN w:val="0"/>
      <w:adjustRightInd w:val="0"/>
      <w:spacing w:before="120" w:after="240"/>
      <w:ind w:left="720" w:hanging="360"/>
      <w:jc w:val="left"/>
      <w:textAlignment w:val="baseline"/>
    </w:pPr>
    <w:rPr>
      <w:rFonts w:asciiTheme="minorEastAsia" w:hAnsiTheme="minorEastAsia"/>
      <w:kern w:val="0"/>
      <w:lang w:eastAsia="en-US"/>
    </w:rPr>
  </w:style>
  <w:style w:type="paragraph" w:styleId="19">
    <w:name w:val="List Bullet 4"/>
    <w:basedOn w:val="1"/>
    <w:qFormat/>
    <w:uiPriority w:val="0"/>
    <w:pPr>
      <w:tabs>
        <w:tab w:val="left" w:pos="1762"/>
      </w:tabs>
      <w:spacing w:beforeLines="20" w:afterLines="20" w:line="240" w:lineRule="auto"/>
      <w:ind w:left="1762" w:leftChars="600" w:hanging="360" w:hangingChars="200"/>
    </w:pPr>
    <w:rPr>
      <w:szCs w:val="24"/>
    </w:rPr>
  </w:style>
  <w:style w:type="paragraph" w:styleId="20">
    <w:name w:val="List Number"/>
    <w:basedOn w:val="1"/>
    <w:qFormat/>
    <w:uiPriority w:val="0"/>
    <w:pPr>
      <w:widowControl/>
      <w:tabs>
        <w:tab w:val="left" w:pos="360"/>
      </w:tabs>
      <w:overflowPunct w:val="0"/>
      <w:autoSpaceDE w:val="0"/>
      <w:autoSpaceDN w:val="0"/>
      <w:adjustRightInd w:val="0"/>
      <w:spacing w:before="120" w:after="240"/>
      <w:ind w:left="360" w:hanging="360"/>
      <w:jc w:val="left"/>
      <w:textAlignment w:val="baseline"/>
    </w:pPr>
    <w:rPr>
      <w:rFonts w:asciiTheme="minorEastAsia" w:hAnsiTheme="minorEastAsia"/>
      <w:kern w:val="0"/>
      <w:lang w:eastAsia="en-US"/>
    </w:rPr>
  </w:style>
  <w:style w:type="paragraph" w:styleId="21">
    <w:name w:val="Normal Indent"/>
    <w:basedOn w:val="1"/>
    <w:link w:val="262"/>
    <w:unhideWhenUsed/>
    <w:qFormat/>
    <w:uiPriority w:val="0"/>
    <w:pPr>
      <w:spacing w:line="240" w:lineRule="auto"/>
      <w:ind w:firstLine="420" w:firstLineChars="200"/>
    </w:pPr>
    <w:rPr>
      <w:rFonts w:asciiTheme="minorHAnsi" w:hAnsiTheme="minorHAnsi" w:eastAsiaTheme="minorEastAsia" w:cstheme="minorBidi"/>
      <w:szCs w:val="22"/>
    </w:rPr>
  </w:style>
  <w:style w:type="paragraph" w:styleId="22">
    <w:name w:val="caption"/>
    <w:basedOn w:val="1"/>
    <w:next w:val="1"/>
    <w:link w:val="130"/>
    <w:qFormat/>
    <w:uiPriority w:val="0"/>
    <w:pPr>
      <w:widowControl/>
      <w:tabs>
        <w:tab w:val="center" w:pos="4500"/>
        <w:tab w:val="right" w:pos="9180"/>
      </w:tabs>
      <w:spacing w:before="120" w:after="60"/>
      <w:ind w:firstLine="0"/>
      <w:jc w:val="center"/>
    </w:pPr>
    <w:rPr>
      <w:rFonts w:asciiTheme="minorEastAsia" w:hAnsiTheme="minorEastAsia"/>
      <w:kern w:val="0"/>
      <w:sz w:val="18"/>
      <w:szCs w:val="18"/>
      <w:lang w:eastAsia="en-US"/>
    </w:rPr>
  </w:style>
  <w:style w:type="paragraph" w:styleId="23">
    <w:name w:val="List Bullet"/>
    <w:basedOn w:val="1"/>
    <w:qFormat/>
    <w:uiPriority w:val="0"/>
    <w:pPr>
      <w:widowControl/>
      <w:tabs>
        <w:tab w:val="left" w:pos="360"/>
      </w:tabs>
      <w:spacing w:before="120" w:after="240"/>
      <w:ind w:left="360" w:hanging="360"/>
      <w:jc w:val="left"/>
    </w:pPr>
    <w:rPr>
      <w:rFonts w:asciiTheme="minorEastAsia" w:hAnsiTheme="minorEastAsia"/>
      <w:kern w:val="0"/>
      <w:lang w:eastAsia="en-US"/>
    </w:rPr>
  </w:style>
  <w:style w:type="paragraph" w:styleId="24">
    <w:name w:val="Document Map"/>
    <w:basedOn w:val="1"/>
    <w:link w:val="79"/>
    <w:semiHidden/>
    <w:unhideWhenUsed/>
    <w:qFormat/>
    <w:uiPriority w:val="0"/>
    <w:rPr>
      <w:rFonts w:ascii="宋体"/>
      <w:sz w:val="18"/>
      <w:szCs w:val="18"/>
    </w:rPr>
  </w:style>
  <w:style w:type="paragraph" w:styleId="25">
    <w:name w:val="annotation text"/>
    <w:basedOn w:val="1"/>
    <w:link w:val="143"/>
    <w:semiHidden/>
    <w:unhideWhenUsed/>
    <w:qFormat/>
    <w:uiPriority w:val="99"/>
    <w:pPr>
      <w:widowControl/>
      <w:overflowPunct w:val="0"/>
      <w:autoSpaceDE w:val="0"/>
      <w:autoSpaceDN w:val="0"/>
      <w:adjustRightInd w:val="0"/>
      <w:spacing w:before="120" w:after="240"/>
      <w:ind w:firstLine="0"/>
      <w:jc w:val="left"/>
      <w:textAlignment w:val="baseline"/>
    </w:pPr>
    <w:rPr>
      <w:rFonts w:asciiTheme="minorEastAsia" w:hAnsiTheme="minorEastAsia"/>
      <w:kern w:val="0"/>
      <w:lang w:eastAsia="en-US"/>
    </w:rPr>
  </w:style>
  <w:style w:type="paragraph" w:styleId="26">
    <w:name w:val="List Bullet 3"/>
    <w:basedOn w:val="1"/>
    <w:qFormat/>
    <w:uiPriority w:val="0"/>
    <w:pPr>
      <w:widowControl/>
      <w:tabs>
        <w:tab w:val="left" w:pos="926"/>
      </w:tabs>
      <w:overflowPunct w:val="0"/>
      <w:autoSpaceDE w:val="0"/>
      <w:autoSpaceDN w:val="0"/>
      <w:adjustRightInd w:val="0"/>
      <w:spacing w:before="120" w:after="240"/>
      <w:ind w:left="926" w:hanging="360"/>
      <w:jc w:val="left"/>
      <w:textAlignment w:val="baseline"/>
    </w:pPr>
    <w:rPr>
      <w:rFonts w:asciiTheme="minorEastAsia" w:hAnsiTheme="minorEastAsia"/>
      <w:kern w:val="0"/>
      <w:lang w:eastAsia="en-US"/>
    </w:rPr>
  </w:style>
  <w:style w:type="paragraph" w:styleId="27">
    <w:name w:val="List Number 3"/>
    <w:basedOn w:val="1"/>
    <w:qFormat/>
    <w:uiPriority w:val="0"/>
    <w:pPr>
      <w:widowControl/>
      <w:tabs>
        <w:tab w:val="left" w:pos="720"/>
      </w:tabs>
      <w:overflowPunct w:val="0"/>
      <w:autoSpaceDE w:val="0"/>
      <w:autoSpaceDN w:val="0"/>
      <w:adjustRightInd w:val="0"/>
      <w:spacing w:before="120" w:after="240"/>
      <w:ind w:left="720" w:hanging="360"/>
      <w:jc w:val="left"/>
      <w:textAlignment w:val="baseline"/>
    </w:pPr>
    <w:rPr>
      <w:rFonts w:asciiTheme="minorEastAsia" w:hAnsiTheme="minorEastAsia"/>
      <w:kern w:val="0"/>
      <w:lang w:eastAsia="en-US"/>
    </w:rPr>
  </w:style>
  <w:style w:type="paragraph" w:styleId="28">
    <w:name w:val="List 2"/>
    <w:basedOn w:val="1"/>
    <w:qFormat/>
    <w:uiPriority w:val="0"/>
    <w:pPr>
      <w:widowControl/>
      <w:tabs>
        <w:tab w:val="left" w:pos="360"/>
      </w:tabs>
      <w:spacing w:before="120" w:after="240"/>
      <w:ind w:left="360" w:hanging="360"/>
      <w:jc w:val="left"/>
    </w:pPr>
    <w:rPr>
      <w:kern w:val="0"/>
      <w:sz w:val="24"/>
      <w:lang w:eastAsia="en-US"/>
    </w:rPr>
  </w:style>
  <w:style w:type="paragraph" w:styleId="29">
    <w:name w:val="List Continue"/>
    <w:basedOn w:val="1"/>
    <w:qFormat/>
    <w:uiPriority w:val="0"/>
    <w:pPr>
      <w:widowControl/>
      <w:overflowPunct w:val="0"/>
      <w:autoSpaceDE w:val="0"/>
      <w:autoSpaceDN w:val="0"/>
      <w:adjustRightInd w:val="0"/>
      <w:spacing w:before="120" w:after="240"/>
      <w:ind w:left="360" w:firstLine="0"/>
      <w:jc w:val="left"/>
      <w:textAlignment w:val="baseline"/>
    </w:pPr>
    <w:rPr>
      <w:rFonts w:asciiTheme="minorEastAsia" w:hAnsiTheme="minorEastAsia"/>
      <w:kern w:val="0"/>
      <w:lang w:eastAsia="en-US"/>
    </w:rPr>
  </w:style>
  <w:style w:type="paragraph" w:styleId="30">
    <w:name w:val="List Bullet 2"/>
    <w:basedOn w:val="1"/>
    <w:qFormat/>
    <w:uiPriority w:val="0"/>
    <w:pPr>
      <w:widowControl/>
      <w:tabs>
        <w:tab w:val="left" w:pos="643"/>
      </w:tabs>
      <w:overflowPunct w:val="0"/>
      <w:autoSpaceDE w:val="0"/>
      <w:autoSpaceDN w:val="0"/>
      <w:adjustRightInd w:val="0"/>
      <w:spacing w:before="120" w:after="240"/>
      <w:ind w:left="643" w:hanging="360"/>
      <w:jc w:val="left"/>
      <w:textAlignment w:val="baseline"/>
    </w:pPr>
    <w:rPr>
      <w:rFonts w:asciiTheme="minorEastAsia" w:hAnsiTheme="minorEastAsia"/>
      <w:kern w:val="0"/>
      <w:lang w:eastAsia="en-US"/>
    </w:rPr>
  </w:style>
  <w:style w:type="paragraph" w:styleId="31">
    <w:name w:val="toc 5"/>
    <w:basedOn w:val="1"/>
    <w:next w:val="1"/>
    <w:unhideWhenUsed/>
    <w:qFormat/>
    <w:uiPriority w:val="0"/>
    <w:pPr>
      <w:ind w:left="840"/>
      <w:jc w:val="left"/>
    </w:pPr>
    <w:rPr>
      <w:rFonts w:asciiTheme="minorHAnsi" w:hAnsiTheme="minorHAnsi"/>
      <w:sz w:val="18"/>
      <w:szCs w:val="18"/>
    </w:rPr>
  </w:style>
  <w:style w:type="paragraph" w:styleId="32">
    <w:name w:val="toc 3"/>
    <w:basedOn w:val="1"/>
    <w:next w:val="1"/>
    <w:qFormat/>
    <w:uiPriority w:val="39"/>
    <w:pPr>
      <w:ind w:left="420"/>
      <w:jc w:val="left"/>
    </w:pPr>
    <w:rPr>
      <w:rFonts w:asciiTheme="minorHAnsi" w:hAnsiTheme="minorHAnsi"/>
      <w:i/>
      <w:iCs/>
      <w:sz w:val="20"/>
    </w:rPr>
  </w:style>
  <w:style w:type="paragraph" w:styleId="33">
    <w:name w:val="Plain Text"/>
    <w:basedOn w:val="1"/>
    <w:link w:val="267"/>
    <w:qFormat/>
    <w:uiPriority w:val="0"/>
    <w:pPr>
      <w:spacing w:line="240" w:lineRule="auto"/>
      <w:ind w:firstLine="0"/>
    </w:pPr>
    <w:rPr>
      <w:rFonts w:ascii="宋体" w:hAnsi="Courier New" w:cs="Courier New"/>
      <w:szCs w:val="21"/>
    </w:rPr>
  </w:style>
  <w:style w:type="paragraph" w:styleId="34">
    <w:name w:val="toc 8"/>
    <w:basedOn w:val="1"/>
    <w:next w:val="1"/>
    <w:unhideWhenUsed/>
    <w:qFormat/>
    <w:uiPriority w:val="0"/>
    <w:pPr>
      <w:ind w:left="1470"/>
      <w:jc w:val="left"/>
    </w:pPr>
    <w:rPr>
      <w:rFonts w:asciiTheme="minorHAnsi" w:hAnsiTheme="minorHAnsi"/>
      <w:sz w:val="18"/>
      <w:szCs w:val="18"/>
    </w:rPr>
  </w:style>
  <w:style w:type="paragraph" w:styleId="35">
    <w:name w:val="Balloon Text"/>
    <w:basedOn w:val="1"/>
    <w:link w:val="75"/>
    <w:semiHidden/>
    <w:unhideWhenUsed/>
    <w:qFormat/>
    <w:uiPriority w:val="0"/>
    <w:pPr>
      <w:spacing w:line="240" w:lineRule="auto"/>
    </w:pPr>
    <w:rPr>
      <w:sz w:val="18"/>
      <w:szCs w:val="18"/>
    </w:rPr>
  </w:style>
  <w:style w:type="paragraph" w:styleId="36">
    <w:name w:val="footer"/>
    <w:basedOn w:val="1"/>
    <w:link w:val="78"/>
    <w:unhideWhenUsed/>
    <w:qFormat/>
    <w:uiPriority w:val="0"/>
    <w:pPr>
      <w:tabs>
        <w:tab w:val="center" w:pos="4153"/>
        <w:tab w:val="right" w:pos="8306"/>
      </w:tabs>
      <w:snapToGrid w:val="0"/>
      <w:spacing w:line="240" w:lineRule="auto"/>
      <w:jc w:val="left"/>
    </w:pPr>
    <w:rPr>
      <w:sz w:val="18"/>
      <w:szCs w:val="18"/>
    </w:rPr>
  </w:style>
  <w:style w:type="paragraph" w:styleId="37">
    <w:name w:val="header"/>
    <w:basedOn w:val="1"/>
    <w:link w:val="77"/>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38">
    <w:name w:val="toc 1"/>
    <w:basedOn w:val="1"/>
    <w:next w:val="1"/>
    <w:qFormat/>
    <w:uiPriority w:val="39"/>
    <w:pPr>
      <w:spacing w:before="120" w:after="120"/>
      <w:jc w:val="left"/>
    </w:pPr>
    <w:rPr>
      <w:rFonts w:asciiTheme="minorHAnsi" w:hAnsiTheme="minorHAnsi"/>
      <w:b/>
      <w:bCs/>
      <w:caps/>
      <w:sz w:val="20"/>
    </w:rPr>
  </w:style>
  <w:style w:type="paragraph" w:styleId="39">
    <w:name w:val="toc 4"/>
    <w:basedOn w:val="1"/>
    <w:next w:val="1"/>
    <w:unhideWhenUsed/>
    <w:qFormat/>
    <w:uiPriority w:val="0"/>
    <w:pPr>
      <w:ind w:left="630"/>
      <w:jc w:val="left"/>
    </w:pPr>
    <w:rPr>
      <w:rFonts w:asciiTheme="minorHAnsi" w:hAnsiTheme="minorHAnsi"/>
      <w:sz w:val="18"/>
      <w:szCs w:val="18"/>
    </w:rPr>
  </w:style>
  <w:style w:type="paragraph" w:styleId="40">
    <w:name w:val="Subtitle"/>
    <w:basedOn w:val="1"/>
    <w:link w:val="83"/>
    <w:qFormat/>
    <w:uiPriority w:val="0"/>
    <w:pPr>
      <w:widowControl/>
      <w:overflowPunct w:val="0"/>
      <w:autoSpaceDE w:val="0"/>
      <w:autoSpaceDN w:val="0"/>
      <w:adjustRightInd w:val="0"/>
      <w:spacing w:before="120" w:after="60"/>
      <w:ind w:firstLine="0"/>
      <w:jc w:val="right"/>
      <w:textAlignment w:val="baseline"/>
    </w:pPr>
    <w:rPr>
      <w:rFonts w:asciiTheme="minorEastAsia" w:hAnsiTheme="minorEastAsia"/>
      <w:i/>
      <w:kern w:val="0"/>
      <w:sz w:val="24"/>
      <w:lang w:eastAsia="en-US"/>
    </w:rPr>
  </w:style>
  <w:style w:type="paragraph" w:styleId="41">
    <w:name w:val="toc 6"/>
    <w:basedOn w:val="1"/>
    <w:next w:val="1"/>
    <w:unhideWhenUsed/>
    <w:qFormat/>
    <w:uiPriority w:val="0"/>
    <w:pPr>
      <w:ind w:left="1050"/>
      <w:jc w:val="left"/>
    </w:pPr>
    <w:rPr>
      <w:rFonts w:asciiTheme="minorHAnsi" w:hAnsiTheme="minorHAnsi"/>
      <w:sz w:val="18"/>
      <w:szCs w:val="18"/>
    </w:rPr>
  </w:style>
  <w:style w:type="paragraph" w:styleId="42">
    <w:name w:val="Body Text Indent 3"/>
    <w:basedOn w:val="1"/>
    <w:link w:val="146"/>
    <w:semiHidden/>
    <w:unhideWhenUsed/>
    <w:qFormat/>
    <w:uiPriority w:val="99"/>
    <w:pPr>
      <w:widowControl/>
      <w:overflowPunct w:val="0"/>
      <w:autoSpaceDE w:val="0"/>
      <w:autoSpaceDN w:val="0"/>
      <w:adjustRightInd w:val="0"/>
      <w:spacing w:before="120" w:after="120"/>
      <w:ind w:left="283" w:firstLine="0"/>
      <w:jc w:val="left"/>
      <w:textAlignment w:val="baseline"/>
    </w:pPr>
    <w:rPr>
      <w:rFonts w:asciiTheme="minorEastAsia" w:hAnsiTheme="minorEastAsia"/>
      <w:kern w:val="0"/>
      <w:sz w:val="16"/>
      <w:szCs w:val="16"/>
      <w:lang w:eastAsia="en-US"/>
    </w:rPr>
  </w:style>
  <w:style w:type="paragraph" w:styleId="43">
    <w:name w:val="toc 2"/>
    <w:basedOn w:val="1"/>
    <w:next w:val="1"/>
    <w:qFormat/>
    <w:uiPriority w:val="39"/>
    <w:pPr>
      <w:ind w:left="210"/>
      <w:jc w:val="left"/>
    </w:pPr>
    <w:rPr>
      <w:rFonts w:asciiTheme="minorHAnsi" w:hAnsiTheme="minorHAnsi"/>
      <w:smallCaps/>
      <w:sz w:val="20"/>
    </w:rPr>
  </w:style>
  <w:style w:type="paragraph" w:styleId="44">
    <w:name w:val="toc 9"/>
    <w:basedOn w:val="1"/>
    <w:next w:val="1"/>
    <w:unhideWhenUsed/>
    <w:qFormat/>
    <w:uiPriority w:val="0"/>
    <w:pPr>
      <w:ind w:left="1680"/>
      <w:jc w:val="left"/>
    </w:pPr>
    <w:rPr>
      <w:rFonts w:asciiTheme="minorHAnsi" w:hAnsiTheme="minorHAnsi"/>
      <w:sz w:val="18"/>
      <w:szCs w:val="18"/>
    </w:rPr>
  </w:style>
  <w:style w:type="paragraph" w:styleId="45">
    <w:name w:val="List Continue 2"/>
    <w:basedOn w:val="1"/>
    <w:qFormat/>
    <w:uiPriority w:val="0"/>
    <w:pPr>
      <w:widowControl/>
      <w:overflowPunct w:val="0"/>
      <w:autoSpaceDE w:val="0"/>
      <w:autoSpaceDN w:val="0"/>
      <w:adjustRightInd w:val="0"/>
      <w:spacing w:before="120" w:after="240"/>
      <w:ind w:left="720" w:firstLine="0"/>
      <w:jc w:val="left"/>
      <w:textAlignment w:val="baseline"/>
    </w:pPr>
    <w:rPr>
      <w:rFonts w:asciiTheme="minorEastAsia" w:hAnsiTheme="minorEastAsia"/>
      <w:kern w:val="0"/>
      <w:lang w:eastAsia="en-US"/>
    </w:rPr>
  </w:style>
  <w:style w:type="paragraph" w:styleId="46">
    <w:name w:val="Normal (Web)"/>
    <w:basedOn w:val="1"/>
    <w:qFormat/>
    <w:uiPriority w:val="0"/>
    <w:pPr>
      <w:widowControl/>
      <w:spacing w:before="90" w:after="90"/>
      <w:ind w:firstLine="0"/>
      <w:jc w:val="left"/>
    </w:pPr>
    <w:rPr>
      <w:rFonts w:ascii="Verdana" w:hAnsi="Verdana"/>
      <w:kern w:val="0"/>
    </w:rPr>
  </w:style>
  <w:style w:type="paragraph" w:styleId="47">
    <w:name w:val="List Continue 3"/>
    <w:basedOn w:val="1"/>
    <w:qFormat/>
    <w:uiPriority w:val="0"/>
    <w:pPr>
      <w:widowControl/>
      <w:overflowPunct w:val="0"/>
      <w:autoSpaceDE w:val="0"/>
      <w:autoSpaceDN w:val="0"/>
      <w:adjustRightInd w:val="0"/>
      <w:spacing w:before="120" w:after="240"/>
      <w:ind w:left="1080" w:firstLine="0"/>
      <w:jc w:val="left"/>
      <w:textAlignment w:val="baseline"/>
    </w:pPr>
    <w:rPr>
      <w:rFonts w:asciiTheme="minorEastAsia" w:hAnsiTheme="minorEastAsia"/>
      <w:kern w:val="0"/>
      <w:lang w:eastAsia="en-US"/>
    </w:rPr>
  </w:style>
  <w:style w:type="paragraph" w:styleId="48">
    <w:name w:val="Title"/>
    <w:basedOn w:val="1"/>
    <w:next w:val="1"/>
    <w:link w:val="67"/>
    <w:qFormat/>
    <w:uiPriority w:val="0"/>
    <w:pPr>
      <w:spacing w:before="240" w:after="60"/>
      <w:jc w:val="center"/>
      <w:outlineLvl w:val="0"/>
    </w:pPr>
    <w:rPr>
      <w:rFonts w:ascii="Cambria" w:hAnsi="Cambria"/>
      <w:b/>
      <w:bCs/>
      <w:sz w:val="32"/>
      <w:szCs w:val="32"/>
    </w:rPr>
  </w:style>
  <w:style w:type="paragraph" w:styleId="49">
    <w:name w:val="annotation subject"/>
    <w:basedOn w:val="25"/>
    <w:next w:val="25"/>
    <w:link w:val="144"/>
    <w:semiHidden/>
    <w:unhideWhenUsed/>
    <w:qFormat/>
    <w:uiPriority w:val="99"/>
    <w:rPr>
      <w:b/>
      <w:bCs/>
    </w:rPr>
  </w:style>
  <w:style w:type="table" w:styleId="51">
    <w:name w:val="Table Grid"/>
    <w:basedOn w:val="50"/>
    <w:qFormat/>
    <w:uiPriority w:val="0"/>
    <w:pPr>
      <w:overflowPunct w:val="0"/>
      <w:autoSpaceDE w:val="0"/>
      <w:autoSpaceDN w:val="0"/>
      <w:adjustRightInd w:val="0"/>
      <w:spacing w:after="120"/>
      <w:textAlignment w:val="baseline"/>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3">
    <w:name w:val="Strong"/>
    <w:qFormat/>
    <w:uiPriority w:val="0"/>
    <w:rPr>
      <w:b/>
      <w:bCs/>
    </w:rPr>
  </w:style>
  <w:style w:type="character" w:styleId="54">
    <w:name w:val="page number"/>
    <w:basedOn w:val="52"/>
    <w:qFormat/>
    <w:uiPriority w:val="0"/>
  </w:style>
  <w:style w:type="character" w:styleId="55">
    <w:name w:val="Emphasis"/>
    <w:basedOn w:val="52"/>
    <w:qFormat/>
    <w:uiPriority w:val="20"/>
    <w:rPr>
      <w:color w:val="CC0000"/>
    </w:rPr>
  </w:style>
  <w:style w:type="character" w:styleId="56">
    <w:name w:val="Hyperlink"/>
    <w:qFormat/>
    <w:uiPriority w:val="99"/>
    <w:rPr>
      <w:rFonts w:ascii="Tahoma" w:hAnsi="Tahoma" w:eastAsia="宋体"/>
      <w:color w:val="0000FF"/>
      <w:kern w:val="2"/>
      <w:sz w:val="21"/>
      <w:szCs w:val="21"/>
      <w:u w:val="single"/>
      <w:lang w:val="en-US" w:eastAsia="zh-CN" w:bidi="ar-SA"/>
    </w:rPr>
  </w:style>
  <w:style w:type="character" w:styleId="57">
    <w:name w:val="annotation reference"/>
    <w:basedOn w:val="52"/>
    <w:semiHidden/>
    <w:unhideWhenUsed/>
    <w:qFormat/>
    <w:uiPriority w:val="99"/>
    <w:rPr>
      <w:sz w:val="21"/>
      <w:szCs w:val="21"/>
    </w:rPr>
  </w:style>
  <w:style w:type="character" w:customStyle="1" w:styleId="58">
    <w:name w:val="标题 1 字符"/>
    <w:basedOn w:val="52"/>
    <w:link w:val="8"/>
    <w:qFormat/>
    <w:uiPriority w:val="0"/>
    <w:rPr>
      <w:rFonts w:ascii="黑体" w:hAnsi="华文细黑" w:eastAsia="黑体"/>
      <w:b/>
      <w:kern w:val="44"/>
      <w:sz w:val="36"/>
      <w:szCs w:val="36"/>
    </w:rPr>
  </w:style>
  <w:style w:type="character" w:customStyle="1" w:styleId="59">
    <w:name w:val="标题 2 字符"/>
    <w:basedOn w:val="52"/>
    <w:link w:val="9"/>
    <w:qFormat/>
    <w:uiPriority w:val="0"/>
    <w:rPr>
      <w:rFonts w:ascii="Cambria" w:hAnsi="Cambria"/>
      <w:b/>
      <w:bCs/>
      <w:kern w:val="2"/>
      <w:sz w:val="32"/>
      <w:szCs w:val="32"/>
    </w:rPr>
  </w:style>
  <w:style w:type="character" w:customStyle="1" w:styleId="60">
    <w:name w:val="标题 3 字符"/>
    <w:basedOn w:val="52"/>
    <w:link w:val="10"/>
    <w:qFormat/>
    <w:uiPriority w:val="0"/>
    <w:rPr>
      <w:rFonts w:ascii="Times New Roman" w:hAnsi="Times New Roman"/>
      <w:b/>
      <w:bCs/>
      <w:kern w:val="2"/>
      <w:sz w:val="32"/>
      <w:szCs w:val="32"/>
    </w:rPr>
  </w:style>
  <w:style w:type="character" w:customStyle="1" w:styleId="61">
    <w:name w:val="标题 4 字符"/>
    <w:basedOn w:val="52"/>
    <w:link w:val="11"/>
    <w:qFormat/>
    <w:uiPriority w:val="0"/>
    <w:rPr>
      <w:rFonts w:ascii="Cambria" w:hAnsi="Cambria"/>
      <w:b/>
      <w:bCs/>
      <w:kern w:val="2"/>
      <w:sz w:val="28"/>
      <w:szCs w:val="28"/>
    </w:rPr>
  </w:style>
  <w:style w:type="character" w:customStyle="1" w:styleId="62">
    <w:name w:val="标题 5 字符"/>
    <w:basedOn w:val="52"/>
    <w:link w:val="12"/>
    <w:qFormat/>
    <w:uiPriority w:val="0"/>
    <w:rPr>
      <w:rFonts w:ascii="微软雅黑" w:hAnsi="微软雅黑" w:eastAsia="微软雅黑"/>
      <w:kern w:val="2"/>
      <w:sz w:val="24"/>
      <w:szCs w:val="24"/>
    </w:rPr>
  </w:style>
  <w:style w:type="character" w:customStyle="1" w:styleId="63">
    <w:name w:val="标题 6 字符"/>
    <w:basedOn w:val="52"/>
    <w:link w:val="13"/>
    <w:qFormat/>
    <w:uiPriority w:val="0"/>
    <w:rPr>
      <w:rFonts w:ascii="Arial" w:hAnsi="Arial"/>
      <w:sz w:val="24"/>
      <w:lang w:val="en-AU"/>
    </w:rPr>
  </w:style>
  <w:style w:type="character" w:customStyle="1" w:styleId="64">
    <w:name w:val="标题 7 字符"/>
    <w:basedOn w:val="52"/>
    <w:link w:val="14"/>
    <w:qFormat/>
    <w:uiPriority w:val="0"/>
    <w:rPr>
      <w:rFonts w:ascii="Times New Roman" w:hAnsi="Times New Roman" w:eastAsia="微软雅黑"/>
      <w:kern w:val="2"/>
      <w:sz w:val="24"/>
      <w:szCs w:val="24"/>
    </w:rPr>
  </w:style>
  <w:style w:type="character" w:customStyle="1" w:styleId="65">
    <w:name w:val="标题 8 字符"/>
    <w:basedOn w:val="52"/>
    <w:link w:val="15"/>
    <w:qFormat/>
    <w:uiPriority w:val="0"/>
    <w:rPr>
      <w:rFonts w:ascii="Times New Roman" w:hAnsi="Times New Roman"/>
      <w:i/>
      <w:iCs/>
      <w:kern w:val="2"/>
      <w:sz w:val="24"/>
      <w:szCs w:val="24"/>
    </w:rPr>
  </w:style>
  <w:style w:type="character" w:customStyle="1" w:styleId="66">
    <w:name w:val="标题 9 字符"/>
    <w:basedOn w:val="52"/>
    <w:link w:val="16"/>
    <w:qFormat/>
    <w:uiPriority w:val="0"/>
    <w:rPr>
      <w:rFonts w:ascii="Arial" w:hAnsi="Arial" w:cs="Arial"/>
      <w:kern w:val="2"/>
      <w:sz w:val="22"/>
      <w:szCs w:val="22"/>
    </w:rPr>
  </w:style>
  <w:style w:type="character" w:customStyle="1" w:styleId="67">
    <w:name w:val="标题 字符"/>
    <w:basedOn w:val="52"/>
    <w:link w:val="48"/>
    <w:qFormat/>
    <w:uiPriority w:val="0"/>
    <w:rPr>
      <w:rFonts w:ascii="Cambria" w:hAnsi="Cambria" w:eastAsia="宋体" w:cs="Times New Roman"/>
      <w:b/>
      <w:bCs/>
      <w:sz w:val="32"/>
      <w:szCs w:val="32"/>
    </w:rPr>
  </w:style>
  <w:style w:type="character" w:customStyle="1" w:styleId="68">
    <w:name w:val="正文文本 字符"/>
    <w:basedOn w:val="52"/>
    <w:link w:val="6"/>
    <w:qFormat/>
    <w:uiPriority w:val="0"/>
    <w:rPr>
      <w:rFonts w:ascii="Times New Roman" w:hAnsi="Times New Roman" w:eastAsia="宋体" w:cs="Times New Roman"/>
      <w:szCs w:val="20"/>
    </w:rPr>
  </w:style>
  <w:style w:type="character" w:customStyle="1" w:styleId="69">
    <w:name w:val="正文文本首行缩进 字符"/>
    <w:basedOn w:val="68"/>
    <w:link w:val="5"/>
    <w:qFormat/>
    <w:uiPriority w:val="0"/>
    <w:rPr>
      <w:rFonts w:ascii="Times New Roman" w:hAnsi="Times New Roman" w:eastAsia="宋体" w:cs="Times New Roman"/>
      <w:szCs w:val="24"/>
    </w:rPr>
  </w:style>
  <w:style w:type="paragraph" w:styleId="70">
    <w:name w:val="List Paragraph"/>
    <w:basedOn w:val="1"/>
    <w:link w:val="71"/>
    <w:qFormat/>
    <w:uiPriority w:val="34"/>
    <w:pPr>
      <w:spacing w:after="200" w:line="276" w:lineRule="auto"/>
      <w:ind w:left="720" w:firstLine="0"/>
      <w:contextualSpacing/>
    </w:pPr>
    <w:rPr>
      <w:rFonts w:ascii="Arial" w:hAnsi="Arial"/>
      <w:sz w:val="24"/>
    </w:rPr>
  </w:style>
  <w:style w:type="character" w:customStyle="1" w:styleId="71">
    <w:name w:val="列表段落 字符"/>
    <w:link w:val="70"/>
    <w:qFormat/>
    <w:uiPriority w:val="34"/>
    <w:rPr>
      <w:rFonts w:ascii="Arial" w:hAnsi="Arial"/>
      <w:kern w:val="2"/>
      <w:sz w:val="24"/>
    </w:rPr>
  </w:style>
  <w:style w:type="paragraph" w:customStyle="1" w:styleId="72">
    <w:name w:val="文档正文"/>
    <w:basedOn w:val="1"/>
    <w:qFormat/>
    <w:uiPriority w:val="0"/>
    <w:pPr>
      <w:adjustRightInd w:val="0"/>
      <w:spacing w:after="200" w:line="276" w:lineRule="auto"/>
      <w:ind w:firstLine="567"/>
      <w:textAlignment w:val="baseline"/>
    </w:pPr>
    <w:rPr>
      <w:rFonts w:ascii="Arial" w:hAnsi="Arial"/>
      <w:kern w:val="0"/>
      <w:sz w:val="24"/>
      <w:szCs w:val="24"/>
    </w:rPr>
  </w:style>
  <w:style w:type="paragraph" w:customStyle="1" w:styleId="73">
    <w:name w:val="标题2"/>
    <w:basedOn w:val="9"/>
    <w:link w:val="74"/>
    <w:qFormat/>
    <w:uiPriority w:val="0"/>
    <w:pPr>
      <w:tabs>
        <w:tab w:val="left" w:pos="709"/>
      </w:tabs>
      <w:spacing w:line="360" w:lineRule="auto"/>
      <w:jc w:val="left"/>
    </w:pPr>
    <w:rPr>
      <w:rFonts w:ascii="Arial" w:hAnsi="Arial" w:eastAsia="黑体"/>
      <w:kern w:val="0"/>
      <w:sz w:val="28"/>
      <w:szCs w:val="28"/>
      <w:lang w:val="zh-CN"/>
    </w:rPr>
  </w:style>
  <w:style w:type="character" w:customStyle="1" w:styleId="74">
    <w:name w:val="标题2 Char"/>
    <w:link w:val="73"/>
    <w:qFormat/>
    <w:uiPriority w:val="0"/>
    <w:rPr>
      <w:rFonts w:ascii="Arial" w:hAnsi="Arial" w:eastAsia="黑体"/>
      <w:b/>
      <w:bCs/>
      <w:sz w:val="28"/>
      <w:szCs w:val="28"/>
      <w:lang w:val="zh-CN"/>
    </w:rPr>
  </w:style>
  <w:style w:type="character" w:customStyle="1" w:styleId="75">
    <w:name w:val="批注框文本 字符"/>
    <w:basedOn w:val="52"/>
    <w:link w:val="35"/>
    <w:semiHidden/>
    <w:qFormat/>
    <w:uiPriority w:val="0"/>
    <w:rPr>
      <w:rFonts w:ascii="Times New Roman" w:hAnsi="Times New Roman" w:eastAsia="宋体" w:cs="Times New Roman"/>
      <w:sz w:val="18"/>
      <w:szCs w:val="18"/>
    </w:rPr>
  </w:style>
  <w:style w:type="paragraph" w:customStyle="1" w:styleId="76">
    <w:name w:val="表内文"/>
    <w:basedOn w:val="1"/>
    <w:qFormat/>
    <w:uiPriority w:val="0"/>
    <w:pPr>
      <w:widowControl/>
      <w:spacing w:after="120" w:line="240" w:lineRule="auto"/>
      <w:ind w:firstLine="0"/>
      <w:jc w:val="left"/>
    </w:pPr>
    <w:rPr>
      <w:rFonts w:ascii="宋体" w:hAnsi="宋体"/>
      <w:kern w:val="0"/>
      <w:sz w:val="24"/>
    </w:rPr>
  </w:style>
  <w:style w:type="character" w:customStyle="1" w:styleId="77">
    <w:name w:val="页眉 字符"/>
    <w:basedOn w:val="52"/>
    <w:link w:val="37"/>
    <w:qFormat/>
    <w:uiPriority w:val="99"/>
    <w:rPr>
      <w:rFonts w:ascii="Times New Roman" w:hAnsi="Times New Roman" w:eastAsia="宋体" w:cs="Times New Roman"/>
      <w:sz w:val="18"/>
      <w:szCs w:val="18"/>
    </w:rPr>
  </w:style>
  <w:style w:type="character" w:customStyle="1" w:styleId="78">
    <w:name w:val="页脚 字符"/>
    <w:basedOn w:val="52"/>
    <w:link w:val="36"/>
    <w:qFormat/>
    <w:uiPriority w:val="0"/>
    <w:rPr>
      <w:rFonts w:ascii="Times New Roman" w:hAnsi="Times New Roman" w:eastAsia="宋体" w:cs="Times New Roman"/>
      <w:sz w:val="18"/>
      <w:szCs w:val="18"/>
    </w:rPr>
  </w:style>
  <w:style w:type="character" w:customStyle="1" w:styleId="79">
    <w:name w:val="文档结构图 字符"/>
    <w:basedOn w:val="52"/>
    <w:link w:val="24"/>
    <w:semiHidden/>
    <w:qFormat/>
    <w:uiPriority w:val="0"/>
    <w:rPr>
      <w:rFonts w:ascii="宋体" w:hAnsi="Times New Roman"/>
      <w:kern w:val="2"/>
      <w:sz w:val="18"/>
      <w:szCs w:val="18"/>
    </w:rPr>
  </w:style>
  <w:style w:type="paragraph" w:customStyle="1" w:styleId="80">
    <w:name w:val="列出段落1"/>
    <w:basedOn w:val="1"/>
    <w:link w:val="277"/>
    <w:qFormat/>
    <w:uiPriority w:val="0"/>
    <w:pPr>
      <w:spacing w:line="240" w:lineRule="auto"/>
      <w:ind w:left="720" w:firstLine="0"/>
      <w:contextualSpacing/>
    </w:pPr>
    <w:rPr>
      <w:rFonts w:ascii="Calibri" w:hAnsi="Calibri"/>
      <w:kern w:val="0"/>
      <w:sz w:val="20"/>
    </w:rPr>
  </w:style>
  <w:style w:type="character" w:customStyle="1" w:styleId="81">
    <w:name w:val="正文文本缩进 字符"/>
    <w:basedOn w:val="52"/>
    <w:link w:val="3"/>
    <w:qFormat/>
    <w:uiPriority w:val="0"/>
    <w:rPr>
      <w:rFonts w:asciiTheme="minorEastAsia" w:hAnsiTheme="minorEastAsia"/>
      <w:i/>
      <w:color w:val="0000FF"/>
      <w:sz w:val="21"/>
      <w:lang w:eastAsia="en-US"/>
    </w:rPr>
  </w:style>
  <w:style w:type="paragraph" w:customStyle="1" w:styleId="82">
    <w:name w:val="Table Text"/>
    <w:basedOn w:val="6"/>
    <w:qFormat/>
    <w:uiPriority w:val="0"/>
    <w:pPr>
      <w:widowControl/>
      <w:overflowPunct w:val="0"/>
      <w:autoSpaceDE w:val="0"/>
      <w:autoSpaceDN w:val="0"/>
      <w:adjustRightInd w:val="0"/>
      <w:spacing w:before="120" w:after="0"/>
      <w:ind w:left="28" w:right="28" w:firstLine="0"/>
      <w:jc w:val="left"/>
      <w:textAlignment w:val="baseline"/>
    </w:pPr>
    <w:rPr>
      <w:rFonts w:asciiTheme="minorEastAsia" w:hAnsiTheme="minorEastAsia"/>
      <w:kern w:val="0"/>
      <w:lang w:eastAsia="en-US"/>
    </w:rPr>
  </w:style>
  <w:style w:type="character" w:customStyle="1" w:styleId="83">
    <w:name w:val="副标题 字符"/>
    <w:basedOn w:val="52"/>
    <w:link w:val="40"/>
    <w:qFormat/>
    <w:uiPriority w:val="0"/>
    <w:rPr>
      <w:rFonts w:asciiTheme="minorEastAsia" w:hAnsiTheme="minorEastAsia"/>
      <w:i/>
      <w:sz w:val="24"/>
      <w:lang w:eastAsia="en-US"/>
    </w:rPr>
  </w:style>
  <w:style w:type="paragraph" w:customStyle="1" w:styleId="84">
    <w:name w:val="Italicized Text"/>
    <w:basedOn w:val="1"/>
    <w:qFormat/>
    <w:uiPriority w:val="0"/>
    <w:pPr>
      <w:keepLines/>
      <w:autoSpaceDE w:val="0"/>
      <w:autoSpaceDN w:val="0"/>
      <w:adjustRightInd w:val="0"/>
      <w:spacing w:before="120" w:after="110"/>
      <w:ind w:left="567" w:firstLine="0"/>
      <w:jc w:val="left"/>
    </w:pPr>
    <w:rPr>
      <w:rFonts w:cs="Arial" w:asciiTheme="minorEastAsia" w:hAnsiTheme="minorEastAsia"/>
      <w:i/>
      <w:iCs/>
      <w:kern w:val="0"/>
      <w:sz w:val="22"/>
      <w:szCs w:val="22"/>
      <w:lang w:val="fr-FR" w:eastAsia="fr-FR"/>
    </w:rPr>
  </w:style>
  <w:style w:type="paragraph" w:customStyle="1" w:styleId="85">
    <w:name w:val="SubFooter"/>
    <w:basedOn w:val="36"/>
    <w:qFormat/>
    <w:uiPriority w:val="0"/>
    <w:pPr>
      <w:widowControl/>
      <w:tabs>
        <w:tab w:val="left" w:pos="1276"/>
        <w:tab w:val="right" w:pos="9356"/>
        <w:tab w:val="clear" w:pos="4153"/>
        <w:tab w:val="clear" w:pos="8306"/>
      </w:tabs>
      <w:overflowPunct w:val="0"/>
      <w:autoSpaceDE w:val="0"/>
      <w:autoSpaceDN w:val="0"/>
      <w:adjustRightInd w:val="0"/>
      <w:snapToGrid/>
      <w:spacing w:before="120" w:line="360" w:lineRule="auto"/>
      <w:ind w:firstLine="0"/>
      <w:textAlignment w:val="baseline"/>
    </w:pPr>
    <w:rPr>
      <w:rFonts w:asciiTheme="minorEastAsia" w:hAnsiTheme="minorEastAsia"/>
      <w:kern w:val="0"/>
      <w:sz w:val="12"/>
      <w:szCs w:val="20"/>
      <w:lang w:eastAsia="en-US"/>
    </w:rPr>
  </w:style>
  <w:style w:type="paragraph" w:customStyle="1" w:styleId="86">
    <w:name w:val="Heading A"/>
    <w:basedOn w:val="8"/>
    <w:qFormat/>
    <w:uiPriority w:val="0"/>
    <w:pPr>
      <w:pageBreakBefore/>
      <w:widowControl/>
      <w:pBdr>
        <w:top w:val="single" w:color="auto" w:sz="18" w:space="1"/>
      </w:pBdr>
      <w:overflowPunct w:val="0"/>
      <w:autoSpaceDE w:val="0"/>
      <w:autoSpaceDN w:val="0"/>
      <w:adjustRightInd w:val="0"/>
      <w:spacing w:before="142" w:after="113" w:line="360" w:lineRule="auto"/>
      <w:ind w:left="0" w:firstLine="0"/>
      <w:jc w:val="left"/>
      <w:textAlignment w:val="baseline"/>
      <w:outlineLvl w:val="9"/>
    </w:pPr>
    <w:rPr>
      <w:rFonts w:eastAsia="宋体" w:asciiTheme="minorEastAsia" w:hAnsiTheme="minorEastAsia"/>
      <w:kern w:val="28"/>
      <w:szCs w:val="20"/>
      <w:lang w:eastAsia="en-US"/>
    </w:rPr>
  </w:style>
  <w:style w:type="paragraph" w:customStyle="1" w:styleId="87">
    <w:name w:val="Heading B"/>
    <w:basedOn w:val="9"/>
    <w:qFormat/>
    <w:uiPriority w:val="0"/>
    <w:pPr>
      <w:keepLines w:val="0"/>
      <w:widowControl/>
      <w:pBdr>
        <w:top w:val="single" w:color="auto" w:sz="6" w:space="1"/>
      </w:pBdr>
      <w:overflowPunct w:val="0"/>
      <w:autoSpaceDE w:val="0"/>
      <w:autoSpaceDN w:val="0"/>
      <w:adjustRightInd w:val="0"/>
      <w:spacing w:before="425" w:after="113" w:line="360" w:lineRule="auto"/>
      <w:ind w:left="0" w:firstLine="0"/>
      <w:jc w:val="left"/>
      <w:textAlignment w:val="baseline"/>
      <w:outlineLvl w:val="9"/>
    </w:pPr>
    <w:rPr>
      <w:rFonts w:asciiTheme="minorEastAsia" w:hAnsiTheme="minorEastAsia"/>
      <w:bCs w:val="0"/>
      <w:kern w:val="0"/>
      <w:sz w:val="28"/>
      <w:szCs w:val="20"/>
      <w:lang w:eastAsia="en-US"/>
    </w:rPr>
  </w:style>
  <w:style w:type="paragraph" w:customStyle="1" w:styleId="88">
    <w:name w:val="Heading C"/>
    <w:basedOn w:val="10"/>
    <w:qFormat/>
    <w:uiPriority w:val="0"/>
    <w:pPr>
      <w:keepLines w:val="0"/>
      <w:widowControl/>
      <w:overflowPunct w:val="0"/>
      <w:autoSpaceDE w:val="0"/>
      <w:autoSpaceDN w:val="0"/>
      <w:adjustRightInd w:val="0"/>
      <w:spacing w:before="425" w:after="113" w:line="360" w:lineRule="auto"/>
      <w:ind w:left="0" w:firstLine="0"/>
      <w:jc w:val="left"/>
      <w:textAlignment w:val="baseline"/>
      <w:outlineLvl w:val="9"/>
    </w:pPr>
    <w:rPr>
      <w:rFonts w:asciiTheme="minorEastAsia" w:hAnsiTheme="minorEastAsia"/>
      <w:bCs w:val="0"/>
      <w:i/>
      <w:kern w:val="0"/>
      <w:sz w:val="28"/>
      <w:szCs w:val="20"/>
      <w:lang w:eastAsia="en-US"/>
    </w:rPr>
  </w:style>
  <w:style w:type="paragraph" w:customStyle="1" w:styleId="89">
    <w:name w:val="Editor's comments"/>
    <w:basedOn w:val="1"/>
    <w:qFormat/>
    <w:uiPriority w:val="0"/>
    <w:pPr>
      <w:widowControl/>
      <w:overflowPunct w:val="0"/>
      <w:autoSpaceDE w:val="0"/>
      <w:autoSpaceDN w:val="0"/>
      <w:adjustRightInd w:val="0"/>
      <w:spacing w:before="120" w:after="240"/>
      <w:ind w:firstLine="0"/>
      <w:jc w:val="left"/>
      <w:textAlignment w:val="baseline"/>
    </w:pPr>
    <w:rPr>
      <w:rFonts w:asciiTheme="minorEastAsia" w:hAnsiTheme="minorEastAsia"/>
      <w:b/>
      <w:bCs/>
      <w:color w:val="FF0000"/>
      <w:kern w:val="0"/>
      <w:lang w:eastAsia="en-US"/>
    </w:rPr>
  </w:style>
  <w:style w:type="paragraph" w:customStyle="1" w:styleId="90">
    <w:name w:val="Reader's comments"/>
    <w:basedOn w:val="1"/>
    <w:qFormat/>
    <w:uiPriority w:val="0"/>
    <w:pPr>
      <w:widowControl/>
      <w:overflowPunct w:val="0"/>
      <w:autoSpaceDE w:val="0"/>
      <w:autoSpaceDN w:val="0"/>
      <w:adjustRightInd w:val="0"/>
      <w:spacing w:before="120" w:after="240"/>
      <w:ind w:firstLine="0"/>
      <w:jc w:val="left"/>
      <w:textAlignment w:val="baseline"/>
    </w:pPr>
    <w:rPr>
      <w:rFonts w:asciiTheme="minorEastAsia" w:hAnsiTheme="minorEastAsia"/>
      <w:i/>
      <w:iCs/>
      <w:color w:val="CC00CC"/>
      <w:kern w:val="0"/>
      <w:lang w:eastAsia="en-US"/>
    </w:rPr>
  </w:style>
  <w:style w:type="paragraph" w:customStyle="1" w:styleId="91">
    <w:name w:val="Italicized Bullet"/>
    <w:basedOn w:val="1"/>
    <w:qFormat/>
    <w:uiPriority w:val="0"/>
    <w:pPr>
      <w:keepLines/>
      <w:tabs>
        <w:tab w:val="left" w:pos="1607"/>
      </w:tabs>
      <w:autoSpaceDE w:val="0"/>
      <w:autoSpaceDN w:val="0"/>
      <w:adjustRightInd w:val="0"/>
      <w:spacing w:before="120" w:after="110"/>
      <w:ind w:left="1588" w:hanging="341"/>
      <w:jc w:val="left"/>
    </w:pPr>
    <w:rPr>
      <w:rFonts w:cs="Arial" w:asciiTheme="minorEastAsia" w:hAnsiTheme="minorEastAsia"/>
      <w:i/>
      <w:iCs/>
      <w:kern w:val="0"/>
      <w:sz w:val="22"/>
      <w:szCs w:val="22"/>
      <w:lang w:val="fr-FR" w:eastAsia="fr-FR"/>
    </w:rPr>
  </w:style>
  <w:style w:type="paragraph" w:customStyle="1" w:styleId="92">
    <w:name w:val="Italicized Text 1"/>
    <w:basedOn w:val="1"/>
    <w:qFormat/>
    <w:uiPriority w:val="0"/>
    <w:pPr>
      <w:keepLines/>
      <w:autoSpaceDE w:val="0"/>
      <w:autoSpaceDN w:val="0"/>
      <w:adjustRightInd w:val="0"/>
      <w:spacing w:before="120" w:after="110"/>
      <w:ind w:left="850" w:firstLine="0"/>
      <w:jc w:val="left"/>
    </w:pPr>
    <w:rPr>
      <w:rFonts w:cs="Arial" w:asciiTheme="minorEastAsia" w:hAnsiTheme="minorEastAsia"/>
      <w:i/>
      <w:iCs/>
      <w:kern w:val="0"/>
      <w:sz w:val="22"/>
      <w:szCs w:val="22"/>
      <w:lang w:val="fr-FR" w:eastAsia="fr-FR"/>
    </w:rPr>
  </w:style>
  <w:style w:type="paragraph" w:customStyle="1" w:styleId="93">
    <w:name w:val="Bullet"/>
    <w:basedOn w:val="1"/>
    <w:qFormat/>
    <w:uiPriority w:val="0"/>
    <w:pPr>
      <w:keepLines/>
      <w:autoSpaceDE w:val="0"/>
      <w:autoSpaceDN w:val="0"/>
      <w:adjustRightInd w:val="0"/>
      <w:spacing w:before="120" w:after="110"/>
      <w:ind w:left="850" w:hanging="283"/>
      <w:jc w:val="left"/>
    </w:pPr>
    <w:rPr>
      <w:rFonts w:cs="Arial" w:asciiTheme="minorEastAsia" w:hAnsiTheme="minorEastAsia"/>
      <w:kern w:val="0"/>
      <w:sz w:val="22"/>
      <w:szCs w:val="22"/>
      <w:lang w:val="fr-FR" w:eastAsia="fr-FR"/>
    </w:rPr>
  </w:style>
  <w:style w:type="paragraph" w:customStyle="1" w:styleId="94">
    <w:name w:val="Italicized Table Text"/>
    <w:basedOn w:val="1"/>
    <w:qFormat/>
    <w:uiPriority w:val="0"/>
    <w:pPr>
      <w:autoSpaceDE w:val="0"/>
      <w:autoSpaceDN w:val="0"/>
      <w:adjustRightInd w:val="0"/>
      <w:spacing w:before="120"/>
      <w:ind w:firstLine="0"/>
      <w:jc w:val="left"/>
    </w:pPr>
    <w:rPr>
      <w:rFonts w:cs="Arial" w:asciiTheme="minorEastAsia" w:hAnsiTheme="minorEastAsia"/>
      <w:i/>
      <w:iCs/>
      <w:kern w:val="0"/>
      <w:lang w:val="fr-FR" w:eastAsia="fr-FR"/>
    </w:rPr>
  </w:style>
  <w:style w:type="paragraph" w:customStyle="1" w:styleId="95">
    <w:name w:val="Table Heading"/>
    <w:basedOn w:val="1"/>
    <w:qFormat/>
    <w:uiPriority w:val="0"/>
    <w:pPr>
      <w:autoSpaceDE w:val="0"/>
      <w:autoSpaceDN w:val="0"/>
      <w:adjustRightInd w:val="0"/>
      <w:spacing w:before="120"/>
      <w:ind w:firstLine="0"/>
      <w:jc w:val="left"/>
    </w:pPr>
    <w:rPr>
      <w:rFonts w:cs="Arial" w:asciiTheme="minorEastAsia" w:hAnsiTheme="minorEastAsia"/>
      <w:b/>
      <w:bCs/>
      <w:kern w:val="0"/>
      <w:lang w:val="fr-FR" w:eastAsia="fr-FR"/>
    </w:rPr>
  </w:style>
  <w:style w:type="paragraph" w:customStyle="1" w:styleId="96">
    <w:name w:val="Text"/>
    <w:basedOn w:val="1"/>
    <w:qFormat/>
    <w:uiPriority w:val="0"/>
    <w:pPr>
      <w:keepLines/>
      <w:autoSpaceDE w:val="0"/>
      <w:autoSpaceDN w:val="0"/>
      <w:adjustRightInd w:val="0"/>
      <w:spacing w:before="120" w:after="110"/>
      <w:ind w:left="567" w:firstLine="0"/>
      <w:jc w:val="left"/>
    </w:pPr>
    <w:rPr>
      <w:rFonts w:cs="Arial" w:asciiTheme="minorEastAsia" w:hAnsiTheme="minorEastAsia"/>
      <w:kern w:val="0"/>
      <w:sz w:val="22"/>
      <w:szCs w:val="22"/>
      <w:lang w:val="fr-FR" w:eastAsia="fr-FR"/>
    </w:rPr>
  </w:style>
  <w:style w:type="paragraph" w:customStyle="1" w:styleId="97">
    <w:name w:val="Default Text"/>
    <w:basedOn w:val="1"/>
    <w:qFormat/>
    <w:uiPriority w:val="0"/>
    <w:pPr>
      <w:autoSpaceDE w:val="0"/>
      <w:autoSpaceDN w:val="0"/>
      <w:adjustRightInd w:val="0"/>
      <w:spacing w:before="120"/>
      <w:ind w:firstLine="0"/>
      <w:jc w:val="left"/>
    </w:pPr>
    <w:rPr>
      <w:rFonts w:cs="Arial" w:asciiTheme="minorEastAsia" w:hAnsiTheme="minorEastAsia"/>
      <w:kern w:val="0"/>
      <w:sz w:val="22"/>
      <w:szCs w:val="22"/>
      <w:lang w:val="fr-FR" w:eastAsia="fr-FR"/>
    </w:rPr>
  </w:style>
  <w:style w:type="paragraph" w:customStyle="1" w:styleId="98">
    <w:name w:val="WPD L1"/>
    <w:basedOn w:val="1"/>
    <w:next w:val="1"/>
    <w:qFormat/>
    <w:uiPriority w:val="0"/>
    <w:pPr>
      <w:widowControl/>
      <w:pBdr>
        <w:top w:val="single" w:color="auto" w:sz="4" w:space="1"/>
      </w:pBdr>
      <w:tabs>
        <w:tab w:val="left" w:pos="360"/>
      </w:tabs>
      <w:spacing w:before="240" w:after="240"/>
      <w:ind w:left="360" w:hanging="360"/>
      <w:jc w:val="left"/>
    </w:pPr>
    <w:rPr>
      <w:rFonts w:cs="Arial" w:asciiTheme="minorEastAsia" w:hAnsiTheme="minorEastAsia"/>
      <w:b/>
      <w:bCs/>
      <w:kern w:val="0"/>
      <w:sz w:val="28"/>
      <w:szCs w:val="28"/>
      <w:lang w:eastAsia="en-US"/>
    </w:rPr>
  </w:style>
  <w:style w:type="paragraph" w:customStyle="1" w:styleId="99">
    <w:name w:val="WPD L2"/>
    <w:basedOn w:val="98"/>
    <w:next w:val="1"/>
    <w:qFormat/>
    <w:uiPriority w:val="0"/>
    <w:pPr>
      <w:pBdr>
        <w:top w:val="none" w:color="auto" w:sz="0" w:space="0"/>
      </w:pBdr>
    </w:pPr>
    <w:rPr>
      <w:sz w:val="24"/>
      <w:szCs w:val="24"/>
    </w:rPr>
  </w:style>
  <w:style w:type="paragraph" w:customStyle="1" w:styleId="100">
    <w:name w:val="Bullets L1"/>
    <w:basedOn w:val="1"/>
    <w:qFormat/>
    <w:uiPriority w:val="0"/>
    <w:pPr>
      <w:widowControl/>
      <w:tabs>
        <w:tab w:val="left" w:pos="360"/>
      </w:tabs>
      <w:spacing w:before="60" w:after="60"/>
      <w:ind w:left="360" w:hanging="360"/>
      <w:jc w:val="left"/>
    </w:pPr>
    <w:rPr>
      <w:rFonts w:cs="Arial" w:asciiTheme="minorEastAsia" w:hAnsiTheme="minorEastAsia"/>
      <w:kern w:val="0"/>
      <w:lang w:eastAsia="en-US"/>
    </w:rPr>
  </w:style>
  <w:style w:type="paragraph" w:customStyle="1" w:styleId="101">
    <w:name w:val="Bullets L2"/>
    <w:qFormat/>
    <w:uiPriority w:val="0"/>
    <w:pPr>
      <w:tabs>
        <w:tab w:val="left" w:pos="360"/>
      </w:tabs>
      <w:ind w:left="720" w:hanging="360"/>
    </w:pPr>
    <w:rPr>
      <w:rFonts w:ascii="Arial" w:hAnsi="Arial" w:eastAsia="宋体" w:cs="Arial"/>
      <w:lang w:val="en-US" w:eastAsia="en-US" w:bidi="ar-SA"/>
    </w:rPr>
  </w:style>
  <w:style w:type="paragraph" w:customStyle="1" w:styleId="102">
    <w:name w:val="Sub-section"/>
    <w:basedOn w:val="1"/>
    <w:qFormat/>
    <w:uiPriority w:val="0"/>
    <w:pPr>
      <w:keepNext/>
      <w:widowControl/>
      <w:overflowPunct w:val="0"/>
      <w:autoSpaceDE w:val="0"/>
      <w:autoSpaceDN w:val="0"/>
      <w:adjustRightInd w:val="0"/>
      <w:spacing w:before="110" w:after="110"/>
      <w:ind w:firstLine="0"/>
      <w:jc w:val="left"/>
      <w:textAlignment w:val="baseline"/>
    </w:pPr>
    <w:rPr>
      <w:rFonts w:cs="Arial" w:asciiTheme="minorEastAsia" w:hAnsiTheme="minorEastAsia"/>
      <w:b/>
      <w:bCs/>
      <w:kern w:val="0"/>
      <w:sz w:val="22"/>
      <w:szCs w:val="22"/>
    </w:rPr>
  </w:style>
  <w:style w:type="paragraph" w:customStyle="1" w:styleId="103">
    <w:name w:val="Section"/>
    <w:basedOn w:val="1"/>
    <w:qFormat/>
    <w:uiPriority w:val="0"/>
    <w:pPr>
      <w:keepNext/>
      <w:widowControl/>
      <w:overflowPunct w:val="0"/>
      <w:autoSpaceDE w:val="0"/>
      <w:autoSpaceDN w:val="0"/>
      <w:adjustRightInd w:val="0"/>
      <w:spacing w:before="220" w:after="110"/>
      <w:ind w:firstLine="0"/>
      <w:jc w:val="left"/>
      <w:textAlignment w:val="baseline"/>
    </w:pPr>
    <w:rPr>
      <w:rFonts w:cs="Arial" w:asciiTheme="minorEastAsia" w:hAnsiTheme="minorEastAsia"/>
      <w:b/>
      <w:bCs/>
      <w:kern w:val="0"/>
      <w:sz w:val="22"/>
      <w:szCs w:val="22"/>
    </w:rPr>
  </w:style>
  <w:style w:type="paragraph" w:customStyle="1" w:styleId="104">
    <w:name w:val="Default Table Space"/>
    <w:basedOn w:val="1"/>
    <w:qFormat/>
    <w:uiPriority w:val="0"/>
    <w:pPr>
      <w:widowControl/>
      <w:overflowPunct w:val="0"/>
      <w:autoSpaceDE w:val="0"/>
      <w:autoSpaceDN w:val="0"/>
      <w:adjustRightInd w:val="0"/>
      <w:spacing w:before="110" w:after="110"/>
      <w:ind w:firstLine="0"/>
      <w:jc w:val="left"/>
      <w:textAlignment w:val="baseline"/>
    </w:pPr>
    <w:rPr>
      <w:rFonts w:cs="Arial" w:asciiTheme="minorEastAsia" w:hAnsiTheme="minorEastAsia"/>
      <w:i/>
      <w:iCs/>
      <w:kern w:val="0"/>
      <w:sz w:val="22"/>
      <w:szCs w:val="22"/>
    </w:rPr>
  </w:style>
  <w:style w:type="paragraph" w:customStyle="1" w:styleId="105">
    <w:name w:val="Heading"/>
    <w:basedOn w:val="1"/>
    <w:qFormat/>
    <w:uiPriority w:val="0"/>
    <w:pPr>
      <w:keepNext/>
      <w:pageBreakBefore/>
      <w:widowControl/>
      <w:pBdr>
        <w:top w:val="single" w:color="auto" w:sz="6" w:space="5"/>
        <w:left w:val="single" w:color="auto" w:sz="6" w:space="5"/>
        <w:bottom w:val="single" w:color="auto" w:sz="6" w:space="5"/>
        <w:right w:val="single" w:color="auto" w:sz="6" w:space="5"/>
      </w:pBdr>
      <w:overflowPunct w:val="0"/>
      <w:autoSpaceDE w:val="0"/>
      <w:autoSpaceDN w:val="0"/>
      <w:adjustRightInd w:val="0"/>
      <w:spacing w:before="120" w:after="280"/>
      <w:ind w:firstLine="0"/>
      <w:jc w:val="center"/>
      <w:textAlignment w:val="baseline"/>
    </w:pPr>
    <w:rPr>
      <w:rFonts w:cs="Arial" w:asciiTheme="minorEastAsia" w:hAnsiTheme="minorEastAsia"/>
      <w:b/>
      <w:bCs/>
      <w:kern w:val="0"/>
      <w:sz w:val="28"/>
      <w:szCs w:val="28"/>
    </w:rPr>
  </w:style>
  <w:style w:type="paragraph" w:customStyle="1" w:styleId="106">
    <w:name w:val="List-2 text"/>
    <w:qFormat/>
    <w:uiPriority w:val="0"/>
    <w:pPr>
      <w:spacing w:after="120"/>
      <w:ind w:left="1080"/>
    </w:pPr>
    <w:rPr>
      <w:rFonts w:ascii="Arial" w:hAnsi="Arial" w:eastAsia="宋体" w:cs="Times New Roman"/>
      <w:lang w:val="en-US" w:eastAsia="en-US" w:bidi="ar-SA"/>
    </w:rPr>
  </w:style>
  <w:style w:type="paragraph" w:customStyle="1" w:styleId="107">
    <w:name w:val="Bullet 1"/>
    <w:basedOn w:val="23"/>
    <w:qFormat/>
    <w:uiPriority w:val="0"/>
    <w:pPr>
      <w:spacing w:before="60" w:after="120"/>
    </w:pPr>
    <w:rPr>
      <w:rFonts w:ascii="Helvetica" w:hAnsi="Helvetica"/>
    </w:rPr>
  </w:style>
  <w:style w:type="paragraph" w:customStyle="1" w:styleId="108">
    <w:name w:val="CN Level 1 Bullet"/>
    <w:basedOn w:val="1"/>
    <w:qFormat/>
    <w:uiPriority w:val="0"/>
    <w:pPr>
      <w:widowControl/>
      <w:tabs>
        <w:tab w:val="left" w:pos="360"/>
      </w:tabs>
      <w:spacing w:before="28" w:after="28"/>
      <w:ind w:firstLine="0"/>
    </w:pPr>
    <w:rPr>
      <w:rFonts w:asciiTheme="minorEastAsia" w:hAnsiTheme="minorEastAsia"/>
      <w:kern w:val="0"/>
      <w:szCs w:val="24"/>
      <w:lang w:eastAsia="en-US"/>
    </w:rPr>
  </w:style>
  <w:style w:type="paragraph" w:customStyle="1" w:styleId="109">
    <w:name w:val="CN Level 2 Bullet"/>
    <w:basedOn w:val="1"/>
    <w:qFormat/>
    <w:uiPriority w:val="0"/>
    <w:pPr>
      <w:widowControl/>
      <w:tabs>
        <w:tab w:val="left" w:pos="720"/>
      </w:tabs>
      <w:spacing w:before="28" w:after="28"/>
      <w:ind w:left="720" w:hanging="360"/>
    </w:pPr>
    <w:rPr>
      <w:rFonts w:asciiTheme="minorEastAsia" w:hAnsiTheme="minorEastAsia"/>
      <w:kern w:val="0"/>
      <w:szCs w:val="24"/>
      <w:lang w:eastAsia="en-US"/>
    </w:rPr>
  </w:style>
  <w:style w:type="paragraph" w:customStyle="1" w:styleId="110">
    <w:name w:val="CN Level 3 Bullet"/>
    <w:basedOn w:val="1"/>
    <w:qFormat/>
    <w:uiPriority w:val="0"/>
    <w:pPr>
      <w:widowControl/>
      <w:tabs>
        <w:tab w:val="left" w:pos="1080"/>
      </w:tabs>
      <w:spacing w:before="28" w:after="28"/>
      <w:ind w:left="1080" w:hanging="360"/>
    </w:pPr>
    <w:rPr>
      <w:rFonts w:asciiTheme="minorEastAsia" w:hAnsiTheme="minorEastAsia"/>
      <w:kern w:val="0"/>
      <w:szCs w:val="24"/>
      <w:lang w:eastAsia="en-US"/>
    </w:rPr>
  </w:style>
  <w:style w:type="paragraph" w:customStyle="1" w:styleId="111">
    <w:name w:val="CN Level 4 Bullet"/>
    <w:basedOn w:val="1"/>
    <w:qFormat/>
    <w:uiPriority w:val="0"/>
    <w:pPr>
      <w:widowControl/>
      <w:tabs>
        <w:tab w:val="left" w:pos="1440"/>
      </w:tabs>
      <w:spacing w:before="28" w:after="28"/>
      <w:ind w:left="1440" w:hanging="360"/>
    </w:pPr>
    <w:rPr>
      <w:rFonts w:asciiTheme="minorEastAsia" w:hAnsiTheme="minorEastAsia"/>
      <w:kern w:val="0"/>
      <w:szCs w:val="24"/>
      <w:lang w:eastAsia="en-US"/>
    </w:rPr>
  </w:style>
  <w:style w:type="paragraph" w:customStyle="1" w:styleId="112">
    <w:name w:val="CN Level 5 Bullet"/>
    <w:basedOn w:val="1"/>
    <w:qFormat/>
    <w:uiPriority w:val="0"/>
    <w:pPr>
      <w:widowControl/>
      <w:tabs>
        <w:tab w:val="left" w:pos="1800"/>
      </w:tabs>
      <w:spacing w:before="28" w:after="28"/>
      <w:ind w:left="1800" w:hanging="360"/>
    </w:pPr>
    <w:rPr>
      <w:rFonts w:asciiTheme="minorEastAsia" w:hAnsiTheme="minorEastAsia"/>
      <w:kern w:val="0"/>
      <w:szCs w:val="24"/>
      <w:lang w:eastAsia="en-US"/>
    </w:rPr>
  </w:style>
  <w:style w:type="paragraph" w:customStyle="1" w:styleId="113">
    <w:name w:val="CN Level 6 Bullet"/>
    <w:basedOn w:val="1"/>
    <w:qFormat/>
    <w:uiPriority w:val="0"/>
    <w:pPr>
      <w:widowControl/>
      <w:tabs>
        <w:tab w:val="left" w:pos="2160"/>
      </w:tabs>
      <w:spacing w:before="28" w:after="28"/>
      <w:ind w:left="2160" w:hanging="360"/>
    </w:pPr>
    <w:rPr>
      <w:rFonts w:asciiTheme="minorEastAsia" w:hAnsiTheme="minorEastAsia"/>
      <w:kern w:val="0"/>
      <w:szCs w:val="24"/>
      <w:lang w:eastAsia="en-US"/>
    </w:rPr>
  </w:style>
  <w:style w:type="paragraph" w:customStyle="1" w:styleId="114">
    <w:name w:val="CN Internal Note Level 1 Bullet"/>
    <w:basedOn w:val="1"/>
    <w:qFormat/>
    <w:uiPriority w:val="0"/>
    <w:pPr>
      <w:widowControl/>
      <w:pBdr>
        <w:right w:val="doubleWave" w:color="FF0000" w:sz="6" w:space="4"/>
      </w:pBdr>
      <w:tabs>
        <w:tab w:val="left" w:pos="360"/>
      </w:tabs>
      <w:spacing w:before="28" w:after="28"/>
      <w:ind w:left="360" w:hanging="360"/>
    </w:pPr>
    <w:rPr>
      <w:rFonts w:asciiTheme="minorEastAsia" w:hAnsiTheme="minorEastAsia"/>
      <w:b/>
      <w:color w:val="FF0000"/>
      <w:kern w:val="0"/>
      <w:sz w:val="18"/>
      <w:szCs w:val="24"/>
      <w:lang w:eastAsia="en-US"/>
    </w:rPr>
  </w:style>
  <w:style w:type="paragraph" w:customStyle="1" w:styleId="115">
    <w:name w:val="CN Internal Note Level 2 Bullet"/>
    <w:basedOn w:val="1"/>
    <w:qFormat/>
    <w:uiPriority w:val="0"/>
    <w:pPr>
      <w:widowControl/>
      <w:pBdr>
        <w:right w:val="doubleWave" w:color="FF0000" w:sz="6" w:space="4"/>
      </w:pBdr>
      <w:tabs>
        <w:tab w:val="left" w:pos="720"/>
      </w:tabs>
      <w:spacing w:before="28" w:after="28"/>
      <w:ind w:left="720" w:hanging="360"/>
    </w:pPr>
    <w:rPr>
      <w:rFonts w:asciiTheme="minorEastAsia" w:hAnsiTheme="minorEastAsia"/>
      <w:b/>
      <w:color w:val="FF0000"/>
      <w:kern w:val="0"/>
      <w:sz w:val="18"/>
      <w:szCs w:val="24"/>
      <w:lang w:eastAsia="en-US"/>
    </w:rPr>
  </w:style>
  <w:style w:type="paragraph" w:customStyle="1" w:styleId="116">
    <w:name w:val="numlistcomp"/>
    <w:qFormat/>
    <w:uiPriority w:val="0"/>
    <w:pPr>
      <w:widowControl w:val="0"/>
      <w:tabs>
        <w:tab w:val="left" w:pos="720"/>
        <w:tab w:val="left" w:pos="1440"/>
        <w:tab w:val="left" w:pos="2160"/>
        <w:tab w:val="left" w:pos="2880"/>
        <w:tab w:val="left" w:pos="3600"/>
        <w:tab w:val="left" w:pos="4320"/>
        <w:tab w:val="left" w:pos="5040"/>
        <w:tab w:val="left" w:pos="5760"/>
        <w:tab w:val="left" w:pos="6480"/>
        <w:tab w:val="left" w:pos="7200"/>
      </w:tabs>
    </w:pPr>
    <w:rPr>
      <w:rFonts w:ascii="Arial" w:hAnsi="Arial" w:eastAsia="宋体" w:cs="Times New Roman"/>
      <w:color w:val="000000"/>
      <w:lang w:val="en-US" w:eastAsia="en-US" w:bidi="ar-SA"/>
    </w:rPr>
  </w:style>
  <w:style w:type="paragraph" w:customStyle="1" w:styleId="117">
    <w:name w:val="Bullet 1 Char Char Char Char Char Char Char Char Char Char Char Char"/>
    <w:basedOn w:val="1"/>
    <w:link w:val="118"/>
    <w:qFormat/>
    <w:uiPriority w:val="0"/>
    <w:pPr>
      <w:widowControl/>
      <w:spacing w:before="120" w:after="240"/>
      <w:ind w:firstLine="0"/>
      <w:jc w:val="left"/>
    </w:pPr>
    <w:rPr>
      <w:rFonts w:asciiTheme="minorEastAsia" w:hAnsiTheme="minorEastAsia"/>
      <w:kern w:val="0"/>
      <w:sz w:val="24"/>
      <w:lang w:eastAsia="en-US"/>
    </w:rPr>
  </w:style>
  <w:style w:type="character" w:customStyle="1" w:styleId="118">
    <w:name w:val="Bullet 1 Char Char Char Char Char Char Char Char Char Char Char Char Char"/>
    <w:link w:val="117"/>
    <w:qFormat/>
    <w:uiPriority w:val="0"/>
    <w:rPr>
      <w:rFonts w:asciiTheme="minorEastAsia" w:hAnsiTheme="minorEastAsia"/>
      <w:sz w:val="24"/>
      <w:lang w:eastAsia="en-US"/>
    </w:rPr>
  </w:style>
  <w:style w:type="paragraph" w:customStyle="1" w:styleId="119">
    <w:name w:val="0CS Body Text"/>
    <w:qFormat/>
    <w:uiPriority w:val="0"/>
    <w:pPr>
      <w:spacing w:before="160" w:after="160" w:line="260" w:lineRule="exact"/>
    </w:pPr>
    <w:rPr>
      <w:rFonts w:ascii="Arial" w:hAnsi="Arial" w:eastAsia="宋体" w:cs="Times New Roman"/>
      <w:lang w:val="en-US" w:eastAsia="en-US" w:bidi="ar-SA"/>
    </w:rPr>
  </w:style>
  <w:style w:type="paragraph" w:customStyle="1" w:styleId="120">
    <w:name w:val="0CS Bullet 1 Blue Square (First)"/>
    <w:qFormat/>
    <w:uiPriority w:val="0"/>
    <w:pPr>
      <w:tabs>
        <w:tab w:val="left" w:pos="360"/>
      </w:tabs>
      <w:spacing w:before="80" w:after="80"/>
      <w:ind w:left="360" w:hanging="360"/>
    </w:pPr>
    <w:rPr>
      <w:rFonts w:ascii="Arial" w:hAnsi="Arial" w:eastAsia="宋体" w:cs="Times New Roman"/>
      <w:lang w:val="en-US" w:eastAsia="en-US" w:bidi="ar-SA"/>
    </w:rPr>
  </w:style>
  <w:style w:type="paragraph" w:customStyle="1" w:styleId="121">
    <w:name w:val="0CS Head 2"/>
    <w:basedOn w:val="1"/>
    <w:qFormat/>
    <w:uiPriority w:val="0"/>
    <w:pPr>
      <w:keepNext/>
      <w:keepLines/>
      <w:widowControl/>
      <w:tabs>
        <w:tab w:val="left" w:pos="547"/>
      </w:tabs>
      <w:spacing w:before="100" w:beforeAutospacing="1" w:after="160"/>
      <w:ind w:left="547" w:hanging="547"/>
      <w:jc w:val="left"/>
    </w:pPr>
    <w:rPr>
      <w:rFonts w:ascii="Arial Bold" w:hAnsi="Arial Bold"/>
      <w:b/>
      <w:color w:val="5378B3"/>
      <w:kern w:val="0"/>
      <w:sz w:val="26"/>
      <w:szCs w:val="28"/>
    </w:rPr>
  </w:style>
  <w:style w:type="paragraph" w:customStyle="1" w:styleId="122">
    <w:name w:val="Text Char Char1 Char"/>
    <w:link w:val="123"/>
    <w:qFormat/>
    <w:uiPriority w:val="0"/>
    <w:pPr>
      <w:spacing w:after="120"/>
    </w:pPr>
    <w:rPr>
      <w:rFonts w:ascii="Arial" w:hAnsi="Arial" w:eastAsia="宋体" w:cs="Times New Roman"/>
      <w:sz w:val="24"/>
      <w:lang w:val="en-US" w:eastAsia="en-US" w:bidi="ar-SA"/>
    </w:rPr>
  </w:style>
  <w:style w:type="character" w:customStyle="1" w:styleId="123">
    <w:name w:val="Text Char Char1 Char Char"/>
    <w:link w:val="122"/>
    <w:qFormat/>
    <w:uiPriority w:val="0"/>
    <w:rPr>
      <w:rFonts w:ascii="Arial" w:hAnsi="Arial"/>
      <w:sz w:val="24"/>
      <w:lang w:eastAsia="en-US"/>
    </w:rPr>
  </w:style>
  <w:style w:type="paragraph" w:customStyle="1" w:styleId="124">
    <w:name w:val="List 1"/>
    <w:basedOn w:val="1"/>
    <w:qFormat/>
    <w:uiPriority w:val="0"/>
    <w:pPr>
      <w:widowControl/>
      <w:spacing w:before="120" w:after="240"/>
      <w:ind w:left="360" w:hanging="360"/>
      <w:jc w:val="left"/>
    </w:pPr>
    <w:rPr>
      <w:kern w:val="0"/>
      <w:sz w:val="24"/>
      <w:lang w:eastAsia="en-US"/>
    </w:rPr>
  </w:style>
  <w:style w:type="paragraph" w:customStyle="1" w:styleId="125">
    <w:name w:val="H2-H3 Bullet"/>
    <w:basedOn w:val="1"/>
    <w:qFormat/>
    <w:uiPriority w:val="0"/>
    <w:pPr>
      <w:widowControl/>
      <w:tabs>
        <w:tab w:val="left" w:pos="1080"/>
        <w:tab w:val="left" w:pos="1440"/>
      </w:tabs>
      <w:spacing w:before="120" w:after="60"/>
      <w:ind w:left="1440" w:right="43" w:hanging="360"/>
      <w:jc w:val="left"/>
    </w:pPr>
    <w:rPr>
      <w:rFonts w:asciiTheme="minorEastAsia" w:hAnsiTheme="minorEastAsia"/>
      <w:kern w:val="0"/>
      <w:sz w:val="22"/>
      <w:lang w:eastAsia="en-US"/>
    </w:rPr>
  </w:style>
  <w:style w:type="paragraph" w:customStyle="1" w:styleId="126">
    <w:name w:val="H1 NumList"/>
    <w:qFormat/>
    <w:uiPriority w:val="0"/>
    <w:pPr>
      <w:tabs>
        <w:tab w:val="left" w:pos="360"/>
        <w:tab w:val="left" w:pos="1080"/>
      </w:tabs>
      <w:spacing w:after="60"/>
      <w:ind w:left="1080" w:hanging="360"/>
    </w:pPr>
    <w:rPr>
      <w:rFonts w:ascii="Arial" w:hAnsi="Arial" w:eastAsia="宋体" w:cs="Times New Roman"/>
      <w:sz w:val="22"/>
      <w:lang w:val="en-US" w:eastAsia="en-US" w:bidi="ar-SA"/>
    </w:rPr>
  </w:style>
  <w:style w:type="paragraph" w:customStyle="1" w:styleId="127">
    <w:name w:val="H4 Bullet"/>
    <w:basedOn w:val="1"/>
    <w:qFormat/>
    <w:uiPriority w:val="0"/>
    <w:pPr>
      <w:widowControl/>
      <w:tabs>
        <w:tab w:val="left" w:pos="1800"/>
      </w:tabs>
      <w:spacing w:before="120" w:after="60"/>
      <w:ind w:left="1800" w:right="43" w:hanging="360"/>
      <w:jc w:val="left"/>
    </w:pPr>
    <w:rPr>
      <w:rFonts w:asciiTheme="minorEastAsia" w:hAnsiTheme="minorEastAsia"/>
      <w:kern w:val="0"/>
      <w:sz w:val="22"/>
      <w:lang w:eastAsia="en-US"/>
    </w:rPr>
  </w:style>
  <w:style w:type="paragraph" w:customStyle="1" w:styleId="128">
    <w:name w:val="H1 Bullet"/>
    <w:basedOn w:val="1"/>
    <w:qFormat/>
    <w:uiPriority w:val="0"/>
    <w:pPr>
      <w:widowControl/>
      <w:tabs>
        <w:tab w:val="left" w:pos="720"/>
        <w:tab w:val="center" w:pos="4500"/>
        <w:tab w:val="right" w:pos="9180"/>
      </w:tabs>
      <w:spacing w:before="120" w:after="60"/>
      <w:ind w:left="720" w:right="43" w:hanging="360"/>
      <w:jc w:val="left"/>
    </w:pPr>
    <w:rPr>
      <w:rFonts w:asciiTheme="minorEastAsia" w:hAnsiTheme="minorEastAsia"/>
      <w:kern w:val="0"/>
      <w:sz w:val="22"/>
      <w:lang w:eastAsia="en-US"/>
    </w:rPr>
  </w:style>
  <w:style w:type="paragraph" w:customStyle="1" w:styleId="129">
    <w:name w:val="H2-H3 NumList"/>
    <w:qFormat/>
    <w:uiPriority w:val="0"/>
    <w:pPr>
      <w:tabs>
        <w:tab w:val="left" w:pos="720"/>
        <w:tab w:val="left" w:pos="1080"/>
      </w:tabs>
      <w:spacing w:after="60"/>
      <w:ind w:left="720" w:hanging="360"/>
    </w:pPr>
    <w:rPr>
      <w:rFonts w:ascii="Arial" w:hAnsi="Arial" w:eastAsia="宋体" w:cs="Times New Roman"/>
      <w:sz w:val="22"/>
      <w:lang w:val="en-US" w:eastAsia="en-US" w:bidi="ar-SA"/>
    </w:rPr>
  </w:style>
  <w:style w:type="character" w:customStyle="1" w:styleId="130">
    <w:name w:val="题注 字符"/>
    <w:link w:val="22"/>
    <w:qFormat/>
    <w:uiPriority w:val="0"/>
    <w:rPr>
      <w:rFonts w:asciiTheme="minorEastAsia" w:hAnsiTheme="minorEastAsia"/>
      <w:sz w:val="18"/>
      <w:szCs w:val="18"/>
      <w:lang w:eastAsia="en-US"/>
    </w:rPr>
  </w:style>
  <w:style w:type="paragraph" w:customStyle="1" w:styleId="131">
    <w:name w:val="H4 NumList"/>
    <w:basedOn w:val="129"/>
    <w:qFormat/>
    <w:uiPriority w:val="0"/>
    <w:pPr>
      <w:tabs>
        <w:tab w:val="left" w:pos="1440"/>
        <w:tab w:val="clear" w:pos="720"/>
      </w:tabs>
      <w:ind w:left="1800"/>
    </w:pPr>
  </w:style>
  <w:style w:type="paragraph" w:customStyle="1" w:styleId="132">
    <w:name w:val="H2 Text"/>
    <w:basedOn w:val="1"/>
    <w:qFormat/>
    <w:uiPriority w:val="0"/>
    <w:pPr>
      <w:widowControl/>
      <w:tabs>
        <w:tab w:val="center" w:pos="4500"/>
        <w:tab w:val="right" w:pos="9180"/>
      </w:tabs>
      <w:spacing w:before="120" w:after="60"/>
      <w:ind w:left="720" w:right="43" w:firstLine="0"/>
      <w:jc w:val="left"/>
    </w:pPr>
    <w:rPr>
      <w:rFonts w:asciiTheme="minorEastAsia" w:hAnsiTheme="minorEastAsia"/>
      <w:kern w:val="0"/>
      <w:sz w:val="22"/>
      <w:lang w:eastAsia="en-US"/>
    </w:rPr>
  </w:style>
  <w:style w:type="paragraph" w:customStyle="1" w:styleId="133">
    <w:name w:val="H3-H4 Text Char"/>
    <w:basedOn w:val="1"/>
    <w:link w:val="134"/>
    <w:qFormat/>
    <w:uiPriority w:val="0"/>
    <w:pPr>
      <w:widowControl/>
      <w:tabs>
        <w:tab w:val="center" w:pos="-2790"/>
        <w:tab w:val="right" w:pos="9180"/>
      </w:tabs>
      <w:spacing w:before="120" w:after="60"/>
      <w:ind w:left="900" w:right="43" w:firstLine="0"/>
      <w:jc w:val="left"/>
    </w:pPr>
    <w:rPr>
      <w:rFonts w:asciiTheme="minorEastAsia" w:hAnsiTheme="minorEastAsia"/>
      <w:kern w:val="0"/>
      <w:sz w:val="22"/>
      <w:lang w:eastAsia="en-US"/>
    </w:rPr>
  </w:style>
  <w:style w:type="character" w:customStyle="1" w:styleId="134">
    <w:name w:val="H3-H4 Text Char Char"/>
    <w:link w:val="133"/>
    <w:qFormat/>
    <w:uiPriority w:val="0"/>
    <w:rPr>
      <w:rFonts w:asciiTheme="minorEastAsia" w:hAnsiTheme="minorEastAsia"/>
      <w:sz w:val="22"/>
      <w:lang w:eastAsia="en-US"/>
    </w:rPr>
  </w:style>
  <w:style w:type="paragraph" w:customStyle="1" w:styleId="135">
    <w:name w:val="H5 Bullet"/>
    <w:basedOn w:val="127"/>
    <w:qFormat/>
    <w:uiPriority w:val="0"/>
    <w:pPr>
      <w:tabs>
        <w:tab w:val="left" w:pos="2160"/>
        <w:tab w:val="clear" w:pos="1800"/>
      </w:tabs>
      <w:ind w:left="2160"/>
    </w:pPr>
  </w:style>
  <w:style w:type="paragraph" w:customStyle="1" w:styleId="136">
    <w:name w:val="H5 Text"/>
    <w:basedOn w:val="1"/>
    <w:qFormat/>
    <w:uiPriority w:val="0"/>
    <w:pPr>
      <w:widowControl/>
      <w:spacing w:before="120" w:after="60"/>
      <w:ind w:left="1440" w:right="43" w:firstLine="0"/>
      <w:jc w:val="left"/>
    </w:pPr>
    <w:rPr>
      <w:rFonts w:asciiTheme="minorEastAsia" w:hAnsiTheme="minorEastAsia"/>
      <w:kern w:val="0"/>
      <w:sz w:val="22"/>
      <w:lang w:eastAsia="en-US"/>
    </w:rPr>
  </w:style>
  <w:style w:type="paragraph" w:customStyle="1" w:styleId="137">
    <w:name w:val="H5 NumList"/>
    <w:basedOn w:val="131"/>
    <w:qFormat/>
    <w:uiPriority w:val="0"/>
    <w:pPr>
      <w:tabs>
        <w:tab w:val="left" w:pos="1800"/>
        <w:tab w:val="left" w:pos="2160"/>
        <w:tab w:val="clear" w:pos="1440"/>
      </w:tabs>
      <w:ind w:left="2160"/>
    </w:pPr>
  </w:style>
  <w:style w:type="paragraph" w:customStyle="1" w:styleId="138">
    <w:name w:val="Graphic"/>
    <w:basedOn w:val="1"/>
    <w:next w:val="22"/>
    <w:qFormat/>
    <w:uiPriority w:val="0"/>
    <w:pPr>
      <w:widowControl/>
      <w:spacing w:before="240" w:after="180"/>
      <w:ind w:firstLine="0"/>
      <w:jc w:val="center"/>
    </w:pPr>
    <w:rPr>
      <w:kern w:val="0"/>
      <w:szCs w:val="16"/>
      <w:lang w:eastAsia="en-US"/>
    </w:rPr>
  </w:style>
  <w:style w:type="paragraph" w:customStyle="1" w:styleId="139">
    <w:name w:val="Note"/>
    <w:basedOn w:val="1"/>
    <w:next w:val="6"/>
    <w:qFormat/>
    <w:uiPriority w:val="0"/>
    <w:pPr>
      <w:widowControl/>
      <w:tabs>
        <w:tab w:val="left" w:pos="360"/>
        <w:tab w:val="left" w:pos="1800"/>
      </w:tabs>
      <w:spacing w:before="240" w:after="240"/>
      <w:ind w:left="864" w:right="1368" w:firstLine="0"/>
      <w:jc w:val="left"/>
    </w:pPr>
    <w:rPr>
      <w:kern w:val="0"/>
      <w:sz w:val="24"/>
      <w:szCs w:val="24"/>
      <w:lang w:eastAsia="en-US"/>
    </w:rPr>
  </w:style>
  <w:style w:type="paragraph" w:customStyle="1" w:styleId="140">
    <w:name w:val="Subtitulo"/>
    <w:basedOn w:val="1"/>
    <w:next w:val="1"/>
    <w:qFormat/>
    <w:uiPriority w:val="0"/>
    <w:pPr>
      <w:keepNext/>
      <w:keepLines/>
      <w:widowControl/>
      <w:overflowPunct w:val="0"/>
      <w:autoSpaceDE w:val="0"/>
      <w:autoSpaceDN w:val="0"/>
      <w:adjustRightInd w:val="0"/>
      <w:spacing w:before="40" w:line="240" w:lineRule="atLeast"/>
      <w:ind w:firstLine="0"/>
      <w:jc w:val="left"/>
      <w:textAlignment w:val="baseline"/>
    </w:pPr>
    <w:rPr>
      <w:rFonts w:ascii="Helvetica" w:hAnsi="Helvetica" w:eastAsia="PMingLiU"/>
      <w:b/>
      <w:kern w:val="0"/>
      <w:sz w:val="28"/>
      <w:lang w:eastAsia="zh-TW"/>
    </w:rPr>
  </w:style>
  <w:style w:type="paragraph" w:customStyle="1" w:styleId="141">
    <w:name w:val="Char Char Char Char Char Char Char Char Char"/>
    <w:basedOn w:val="1"/>
    <w:qFormat/>
    <w:uiPriority w:val="0"/>
    <w:pPr>
      <w:spacing w:before="120"/>
      <w:ind w:firstLine="0"/>
    </w:pPr>
    <w:rPr>
      <w:rFonts w:ascii="Tahoma" w:hAnsi="Tahoma" w:eastAsia="楷体_GB2312"/>
      <w:spacing w:val="10"/>
      <w:sz w:val="24"/>
    </w:rPr>
  </w:style>
  <w:style w:type="paragraph" w:customStyle="1" w:styleId="142">
    <w:name w:val="Body1"/>
    <w:basedOn w:val="1"/>
    <w:qFormat/>
    <w:uiPriority w:val="0"/>
    <w:pPr>
      <w:widowControl/>
      <w:spacing w:before="120"/>
      <w:ind w:firstLine="0"/>
    </w:pPr>
    <w:rPr>
      <w:rFonts w:eastAsia="PMingLiU"/>
      <w:kern w:val="0"/>
      <w:sz w:val="24"/>
      <w:lang w:val="en-GB" w:eastAsia="en-US"/>
    </w:rPr>
  </w:style>
  <w:style w:type="character" w:customStyle="1" w:styleId="143">
    <w:name w:val="批注文字 字符"/>
    <w:basedOn w:val="52"/>
    <w:link w:val="25"/>
    <w:semiHidden/>
    <w:qFormat/>
    <w:uiPriority w:val="99"/>
    <w:rPr>
      <w:rFonts w:asciiTheme="minorEastAsia" w:hAnsiTheme="minorEastAsia"/>
      <w:sz w:val="21"/>
      <w:lang w:eastAsia="en-US"/>
    </w:rPr>
  </w:style>
  <w:style w:type="character" w:customStyle="1" w:styleId="144">
    <w:name w:val="批注主题 字符"/>
    <w:basedOn w:val="143"/>
    <w:link w:val="49"/>
    <w:semiHidden/>
    <w:qFormat/>
    <w:uiPriority w:val="99"/>
    <w:rPr>
      <w:rFonts w:asciiTheme="minorEastAsia" w:hAnsiTheme="minorEastAsia"/>
      <w:b/>
      <w:bCs/>
      <w:sz w:val="21"/>
      <w:lang w:eastAsia="en-US"/>
    </w:rPr>
  </w:style>
  <w:style w:type="paragraph" w:customStyle="1" w:styleId="145">
    <w:name w:val="Bullet 2"/>
    <w:basedOn w:val="1"/>
    <w:qFormat/>
    <w:uiPriority w:val="0"/>
    <w:pPr>
      <w:tabs>
        <w:tab w:val="left" w:pos="567"/>
      </w:tabs>
      <w:spacing w:beforeLines="20" w:afterLines="20" w:line="264" w:lineRule="auto"/>
      <w:ind w:left="851" w:firstLine="0"/>
      <w:jc w:val="center"/>
    </w:pPr>
    <w:rPr>
      <w:szCs w:val="24"/>
    </w:rPr>
  </w:style>
  <w:style w:type="character" w:customStyle="1" w:styleId="146">
    <w:name w:val="正文文本缩进 3 字符"/>
    <w:basedOn w:val="52"/>
    <w:link w:val="42"/>
    <w:semiHidden/>
    <w:qFormat/>
    <w:uiPriority w:val="99"/>
    <w:rPr>
      <w:rFonts w:asciiTheme="minorEastAsia" w:hAnsiTheme="minorEastAsia"/>
      <w:sz w:val="16"/>
      <w:szCs w:val="16"/>
      <w:lang w:eastAsia="en-US"/>
    </w:rPr>
  </w:style>
  <w:style w:type="paragraph" w:customStyle="1" w:styleId="147">
    <w:name w:val="Bullet 3"/>
    <w:basedOn w:val="1"/>
    <w:qFormat/>
    <w:uiPriority w:val="0"/>
    <w:pPr>
      <w:tabs>
        <w:tab w:val="left" w:pos="1701"/>
      </w:tabs>
      <w:spacing w:beforeLines="20" w:afterLines="20" w:line="240" w:lineRule="auto"/>
      <w:ind w:left="1260" w:firstLine="16"/>
    </w:pPr>
    <w:rPr>
      <w:szCs w:val="24"/>
    </w:rPr>
  </w:style>
  <w:style w:type="character" w:customStyle="1" w:styleId="148">
    <w:name w:val="Char Char"/>
    <w:qFormat/>
    <w:uiPriority w:val="0"/>
    <w:rPr>
      <w:rFonts w:eastAsia="宋体"/>
      <w:kern w:val="2"/>
      <w:sz w:val="21"/>
      <w:szCs w:val="24"/>
      <w:lang w:val="en-US" w:eastAsia="zh-CN" w:bidi="ar-SA"/>
    </w:rPr>
  </w:style>
  <w:style w:type="paragraph" w:customStyle="1" w:styleId="149">
    <w:name w:val="xl65"/>
    <w:basedOn w:val="1"/>
    <w:qFormat/>
    <w:uiPriority w:val="0"/>
    <w:pPr>
      <w:widowControl/>
      <w:pBdr>
        <w:top w:val="single" w:color="auto" w:sz="8" w:space="0"/>
        <w:bottom w:val="single" w:color="auto" w:sz="8" w:space="0"/>
        <w:right w:val="single" w:color="auto" w:sz="8" w:space="0"/>
      </w:pBdr>
      <w:shd w:val="clear" w:color="000000" w:fill="00B0F0"/>
      <w:spacing w:before="100" w:beforeAutospacing="1" w:after="100" w:afterAutospacing="1" w:line="240" w:lineRule="auto"/>
      <w:ind w:firstLine="0"/>
      <w:jc w:val="center"/>
    </w:pPr>
    <w:rPr>
      <w:rFonts w:ascii="宋体" w:hAnsi="宋体"/>
      <w:b/>
      <w:bCs/>
      <w:color w:val="000000"/>
      <w:kern w:val="0"/>
      <w:szCs w:val="21"/>
    </w:rPr>
  </w:style>
  <w:style w:type="paragraph" w:customStyle="1" w:styleId="150">
    <w:name w:val="xl66"/>
    <w:basedOn w:val="1"/>
    <w:qFormat/>
    <w:uiPriority w:val="0"/>
    <w:pPr>
      <w:widowControl/>
      <w:pBdr>
        <w:bottom w:val="single" w:color="auto" w:sz="8" w:space="0"/>
        <w:right w:val="single" w:color="auto" w:sz="8" w:space="0"/>
      </w:pBdr>
      <w:spacing w:before="100" w:beforeAutospacing="1" w:after="100" w:afterAutospacing="1" w:line="240" w:lineRule="auto"/>
      <w:ind w:firstLine="0"/>
      <w:jc w:val="center"/>
    </w:pPr>
    <w:rPr>
      <w:rFonts w:ascii="宋体" w:hAnsi="宋体"/>
      <w:color w:val="000000"/>
      <w:kern w:val="0"/>
      <w:szCs w:val="21"/>
    </w:rPr>
  </w:style>
  <w:style w:type="paragraph" w:customStyle="1" w:styleId="151">
    <w:name w:val="xl67"/>
    <w:basedOn w:val="1"/>
    <w:qFormat/>
    <w:uiPriority w:val="0"/>
    <w:pPr>
      <w:widowControl/>
      <w:spacing w:before="100" w:beforeAutospacing="1" w:after="100" w:afterAutospacing="1" w:line="240" w:lineRule="auto"/>
      <w:ind w:firstLine="0"/>
      <w:jc w:val="left"/>
    </w:pPr>
    <w:rPr>
      <w:rFonts w:eastAsia="Times New Roman"/>
      <w:kern w:val="0"/>
      <w:sz w:val="24"/>
      <w:szCs w:val="24"/>
    </w:rPr>
  </w:style>
  <w:style w:type="paragraph" w:customStyle="1" w:styleId="152">
    <w:name w:val="xl68"/>
    <w:basedOn w:val="1"/>
    <w:qFormat/>
    <w:uiPriority w:val="0"/>
    <w:pPr>
      <w:widowControl/>
      <w:pBdr>
        <w:bottom w:val="single" w:color="auto" w:sz="8" w:space="0"/>
        <w:right w:val="single" w:color="auto" w:sz="8" w:space="0"/>
      </w:pBdr>
      <w:spacing w:before="100" w:beforeAutospacing="1" w:after="100" w:afterAutospacing="1" w:line="240" w:lineRule="auto"/>
      <w:ind w:firstLine="0"/>
      <w:jc w:val="left"/>
    </w:pPr>
    <w:rPr>
      <w:rFonts w:eastAsia="Times New Roman"/>
      <w:kern w:val="0"/>
      <w:sz w:val="20"/>
    </w:rPr>
  </w:style>
  <w:style w:type="paragraph" w:customStyle="1" w:styleId="153">
    <w:name w:val="xl69"/>
    <w:basedOn w:val="1"/>
    <w:qFormat/>
    <w:uiPriority w:val="0"/>
    <w:pPr>
      <w:widowControl/>
      <w:pBdr>
        <w:top w:val="single" w:color="auto" w:sz="8" w:space="0"/>
        <w:left w:val="single" w:color="000000"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54">
    <w:name w:val="xl70"/>
    <w:basedOn w:val="1"/>
    <w:qFormat/>
    <w:uiPriority w:val="0"/>
    <w:pPr>
      <w:widowControl/>
      <w:pBdr>
        <w:left w:val="single" w:color="000000"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55">
    <w:name w:val="xl71"/>
    <w:basedOn w:val="1"/>
    <w:qFormat/>
    <w:uiPriority w:val="0"/>
    <w:pPr>
      <w:widowControl/>
      <w:pBdr>
        <w:left w:val="single" w:color="000000" w:sz="8" w:space="0"/>
        <w:bottom w:val="single" w:color="000000"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56">
    <w:name w:val="xl72"/>
    <w:basedOn w:val="1"/>
    <w:qFormat/>
    <w:uiPriority w:val="0"/>
    <w:pPr>
      <w:widowControl/>
      <w:pBdr>
        <w:left w:val="single" w:color="000000" w:sz="8" w:space="0"/>
      </w:pBdr>
      <w:spacing w:before="100" w:beforeAutospacing="1" w:after="100" w:afterAutospacing="1" w:line="240" w:lineRule="auto"/>
      <w:ind w:firstLine="0"/>
      <w:jc w:val="left"/>
    </w:pPr>
    <w:rPr>
      <w:rFonts w:ascii="宋体" w:hAnsi="宋体"/>
      <w:color w:val="000000"/>
      <w:kern w:val="0"/>
      <w:sz w:val="20"/>
    </w:rPr>
  </w:style>
  <w:style w:type="paragraph" w:customStyle="1" w:styleId="157">
    <w:name w:val="xl73"/>
    <w:basedOn w:val="1"/>
    <w:qFormat/>
    <w:uiPriority w:val="0"/>
    <w:pPr>
      <w:widowControl/>
      <w:pBdr>
        <w:top w:val="single" w:color="000000" w:sz="8" w:space="0"/>
        <w:left w:val="single" w:color="000000" w:sz="8" w:space="0"/>
      </w:pBdr>
      <w:spacing w:before="100" w:beforeAutospacing="1" w:after="100" w:afterAutospacing="1" w:line="240" w:lineRule="auto"/>
      <w:ind w:firstLine="0"/>
      <w:jc w:val="left"/>
    </w:pPr>
    <w:rPr>
      <w:rFonts w:ascii="宋体" w:hAnsi="宋体"/>
      <w:color w:val="000000"/>
      <w:kern w:val="0"/>
      <w:sz w:val="20"/>
    </w:rPr>
  </w:style>
  <w:style w:type="paragraph" w:customStyle="1" w:styleId="158">
    <w:name w:val="xl74"/>
    <w:basedOn w:val="1"/>
    <w:qFormat/>
    <w:uiPriority w:val="0"/>
    <w:pPr>
      <w:widowControl/>
      <w:pBdr>
        <w:left w:val="single" w:color="000000" w:sz="8" w:space="0"/>
      </w:pBdr>
      <w:spacing w:before="100" w:beforeAutospacing="1" w:after="100" w:afterAutospacing="1" w:line="240" w:lineRule="auto"/>
      <w:ind w:firstLine="0"/>
      <w:jc w:val="left"/>
    </w:pPr>
    <w:rPr>
      <w:rFonts w:eastAsia="Times New Roman"/>
      <w:kern w:val="0"/>
      <w:sz w:val="24"/>
      <w:szCs w:val="24"/>
    </w:rPr>
  </w:style>
  <w:style w:type="paragraph" w:customStyle="1" w:styleId="159">
    <w:name w:val="xl75"/>
    <w:basedOn w:val="1"/>
    <w:qFormat/>
    <w:uiPriority w:val="0"/>
    <w:pPr>
      <w:widowControl/>
      <w:pBdr>
        <w:left w:val="single" w:color="000000" w:sz="8" w:space="0"/>
        <w:bottom w:val="single" w:color="000000" w:sz="8" w:space="0"/>
      </w:pBdr>
      <w:spacing w:before="100" w:beforeAutospacing="1" w:after="100" w:afterAutospacing="1" w:line="240" w:lineRule="auto"/>
      <w:ind w:firstLine="0"/>
      <w:jc w:val="left"/>
    </w:pPr>
    <w:rPr>
      <w:rFonts w:eastAsia="Times New Roman"/>
      <w:kern w:val="0"/>
      <w:sz w:val="24"/>
      <w:szCs w:val="24"/>
    </w:rPr>
  </w:style>
  <w:style w:type="paragraph" w:customStyle="1" w:styleId="160">
    <w:name w:val="xl76"/>
    <w:basedOn w:val="1"/>
    <w:qFormat/>
    <w:uiPriority w:val="0"/>
    <w:pPr>
      <w:widowControl/>
      <w:pBdr>
        <w:top w:val="single" w:color="auto" w:sz="8" w:space="0"/>
        <w:left w:val="single" w:color="000000" w:sz="8" w:space="0"/>
      </w:pBdr>
      <w:spacing w:before="100" w:beforeAutospacing="1" w:after="100" w:afterAutospacing="1" w:line="240" w:lineRule="auto"/>
      <w:ind w:firstLine="0"/>
      <w:jc w:val="left"/>
    </w:pPr>
    <w:rPr>
      <w:rFonts w:ascii="宋体" w:hAnsi="宋体"/>
      <w:color w:val="000000"/>
      <w:kern w:val="0"/>
      <w:sz w:val="20"/>
    </w:rPr>
  </w:style>
  <w:style w:type="paragraph" w:customStyle="1" w:styleId="161">
    <w:name w:val="xl7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line="240" w:lineRule="auto"/>
      <w:ind w:firstLine="0"/>
      <w:jc w:val="left"/>
    </w:pPr>
    <w:rPr>
      <w:rFonts w:ascii="宋体" w:hAnsi="宋体"/>
      <w:kern w:val="0"/>
      <w:szCs w:val="21"/>
    </w:rPr>
  </w:style>
  <w:style w:type="paragraph" w:customStyle="1" w:styleId="162">
    <w:name w:val="xl7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line="240" w:lineRule="auto"/>
      <w:ind w:firstLine="0"/>
      <w:jc w:val="center"/>
    </w:pPr>
    <w:rPr>
      <w:rFonts w:ascii="宋体" w:hAnsi="宋体"/>
      <w:color w:val="000000"/>
      <w:kern w:val="0"/>
      <w:szCs w:val="21"/>
    </w:rPr>
  </w:style>
  <w:style w:type="paragraph" w:customStyle="1" w:styleId="163">
    <w:name w:val="xl79"/>
    <w:basedOn w:val="1"/>
    <w:qFormat/>
    <w:uiPriority w:val="0"/>
    <w:pPr>
      <w:widowControl/>
      <w:pBdr>
        <w:top w:val="single" w:color="000000" w:sz="8" w:space="0"/>
        <w:left w:val="single" w:color="auto" w:sz="8" w:space="0"/>
        <w:righ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64">
    <w:name w:val="xl80"/>
    <w:basedOn w:val="1"/>
    <w:qFormat/>
    <w:uiPriority w:val="0"/>
    <w:pPr>
      <w:widowControl/>
      <w:pBdr>
        <w:left w:val="single" w:color="auto" w:sz="8" w:space="0"/>
        <w:bottom w:val="single" w:color="000000" w:sz="8" w:space="0"/>
        <w:righ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65">
    <w:name w:val="xl81"/>
    <w:basedOn w:val="1"/>
    <w:qFormat/>
    <w:uiPriority w:val="0"/>
    <w:pPr>
      <w:widowControl/>
      <w:pBdr>
        <w:top w:val="single" w:color="auto" w:sz="8" w:space="0"/>
        <w:left w:val="single" w:color="auto" w:sz="8" w:space="0"/>
        <w:bottom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66">
    <w:name w:val="xl82"/>
    <w:basedOn w:val="1"/>
    <w:qFormat/>
    <w:uiPriority w:val="0"/>
    <w:pPr>
      <w:widowControl/>
      <w:pBdr>
        <w:top w:val="single" w:color="auto" w:sz="8" w:space="0"/>
        <w:bottom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67">
    <w:name w:val="xl83"/>
    <w:basedOn w:val="1"/>
    <w:qFormat/>
    <w:uiPriority w:val="0"/>
    <w:pPr>
      <w:widowControl/>
      <w:pBdr>
        <w:top w:val="single" w:color="auto" w:sz="8" w:space="0"/>
        <w:bottom w:val="single" w:color="auto" w:sz="8" w:space="0"/>
        <w:righ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68">
    <w:name w:val="xl84"/>
    <w:basedOn w:val="1"/>
    <w:qFormat/>
    <w:uiPriority w:val="0"/>
    <w:pPr>
      <w:widowControl/>
      <w:pBdr>
        <w:top w:val="single" w:color="auto" w:sz="8" w:space="0"/>
        <w:left w:val="single" w:color="auto" w:sz="8" w:space="0"/>
        <w:right w:val="single" w:color="auto" w:sz="8" w:space="0"/>
      </w:pBdr>
      <w:spacing w:before="100" w:beforeAutospacing="1" w:after="100" w:afterAutospacing="1" w:line="240" w:lineRule="auto"/>
      <w:ind w:firstLine="0"/>
      <w:jc w:val="center"/>
    </w:pPr>
    <w:rPr>
      <w:rFonts w:ascii="宋体" w:hAnsi="宋体"/>
      <w:kern w:val="0"/>
      <w:szCs w:val="21"/>
    </w:rPr>
  </w:style>
  <w:style w:type="paragraph" w:customStyle="1" w:styleId="169">
    <w:name w:val="xl85"/>
    <w:basedOn w:val="1"/>
    <w:qFormat/>
    <w:uiPriority w:val="0"/>
    <w:pPr>
      <w:widowControl/>
      <w:pBdr>
        <w:left w:val="single" w:color="auto" w:sz="8" w:space="0"/>
        <w:right w:val="single" w:color="auto" w:sz="8" w:space="0"/>
      </w:pBdr>
      <w:spacing w:before="100" w:beforeAutospacing="1" w:after="100" w:afterAutospacing="1" w:line="240" w:lineRule="auto"/>
      <w:ind w:firstLine="0"/>
      <w:jc w:val="center"/>
    </w:pPr>
    <w:rPr>
      <w:rFonts w:ascii="宋体" w:hAnsi="宋体"/>
      <w:kern w:val="0"/>
      <w:szCs w:val="21"/>
    </w:rPr>
  </w:style>
  <w:style w:type="paragraph" w:customStyle="1" w:styleId="170">
    <w:name w:val="xl86"/>
    <w:basedOn w:val="1"/>
    <w:qFormat/>
    <w:uiPriority w:val="0"/>
    <w:pPr>
      <w:widowControl/>
      <w:pBdr>
        <w:left w:val="single" w:color="auto" w:sz="8" w:space="0"/>
        <w:bottom w:val="single" w:color="auto" w:sz="8" w:space="0"/>
        <w:right w:val="single" w:color="auto" w:sz="8" w:space="0"/>
      </w:pBdr>
      <w:spacing w:before="100" w:beforeAutospacing="1" w:after="100" w:afterAutospacing="1" w:line="240" w:lineRule="auto"/>
      <w:ind w:firstLine="0"/>
      <w:jc w:val="center"/>
    </w:pPr>
    <w:rPr>
      <w:rFonts w:ascii="宋体" w:hAnsi="宋体"/>
      <w:kern w:val="0"/>
      <w:szCs w:val="21"/>
    </w:rPr>
  </w:style>
  <w:style w:type="paragraph" w:customStyle="1" w:styleId="171">
    <w:name w:val="xl87"/>
    <w:basedOn w:val="1"/>
    <w:qFormat/>
    <w:uiPriority w:val="0"/>
    <w:pPr>
      <w:widowControl/>
      <w:pBdr>
        <w:top w:val="single" w:color="auto" w:sz="8" w:space="0"/>
        <w:lef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72">
    <w:name w:val="xl88"/>
    <w:basedOn w:val="1"/>
    <w:qFormat/>
    <w:uiPriority w:val="0"/>
    <w:pPr>
      <w:widowControl/>
      <w:pBdr>
        <w:top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73">
    <w:name w:val="xl89"/>
    <w:basedOn w:val="1"/>
    <w:qFormat/>
    <w:uiPriority w:val="0"/>
    <w:pPr>
      <w:widowControl/>
      <w:pBdr>
        <w:top w:val="single" w:color="auto" w:sz="8" w:space="0"/>
        <w:righ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74">
    <w:name w:val="xl90"/>
    <w:basedOn w:val="1"/>
    <w:qFormat/>
    <w:uiPriority w:val="0"/>
    <w:pPr>
      <w:widowControl/>
      <w:pBdr>
        <w:lef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75">
    <w:name w:val="xl91"/>
    <w:basedOn w:val="1"/>
    <w:qFormat/>
    <w:uiPriority w:val="0"/>
    <w:pPr>
      <w:widowControl/>
      <w:spacing w:before="100" w:beforeAutospacing="1" w:after="100" w:afterAutospacing="1" w:line="240" w:lineRule="auto"/>
      <w:ind w:firstLine="0"/>
      <w:jc w:val="center"/>
    </w:pPr>
    <w:rPr>
      <w:rFonts w:ascii="宋体" w:hAnsi="宋体"/>
      <w:color w:val="000000"/>
      <w:kern w:val="0"/>
      <w:sz w:val="20"/>
    </w:rPr>
  </w:style>
  <w:style w:type="paragraph" w:customStyle="1" w:styleId="176">
    <w:name w:val="xl92"/>
    <w:basedOn w:val="1"/>
    <w:qFormat/>
    <w:uiPriority w:val="0"/>
    <w:pPr>
      <w:widowControl/>
      <w:pBdr>
        <w:righ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77">
    <w:name w:val="xl93"/>
    <w:basedOn w:val="1"/>
    <w:qFormat/>
    <w:uiPriority w:val="0"/>
    <w:pPr>
      <w:widowControl/>
      <w:pBdr>
        <w:left w:val="single" w:color="auto" w:sz="8" w:space="0"/>
        <w:bottom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78">
    <w:name w:val="xl94"/>
    <w:basedOn w:val="1"/>
    <w:qFormat/>
    <w:uiPriority w:val="0"/>
    <w:pPr>
      <w:widowControl/>
      <w:pBdr>
        <w:bottom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79">
    <w:name w:val="xl95"/>
    <w:basedOn w:val="1"/>
    <w:qFormat/>
    <w:uiPriority w:val="0"/>
    <w:pPr>
      <w:widowControl/>
      <w:pBdr>
        <w:bottom w:val="single" w:color="auto" w:sz="8" w:space="0"/>
        <w:righ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80">
    <w:name w:val="xl96"/>
    <w:basedOn w:val="1"/>
    <w:qFormat/>
    <w:uiPriority w:val="0"/>
    <w:pPr>
      <w:widowControl/>
      <w:pBdr>
        <w:top w:val="single" w:color="auto" w:sz="8" w:space="0"/>
        <w:left w:val="single" w:color="auto" w:sz="8" w:space="0"/>
        <w:bottom w:val="single" w:color="auto" w:sz="8" w:space="0"/>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181">
    <w:name w:val="xl97"/>
    <w:basedOn w:val="1"/>
    <w:qFormat/>
    <w:uiPriority w:val="0"/>
    <w:pPr>
      <w:widowControl/>
      <w:pBdr>
        <w:top w:val="single" w:color="auto" w:sz="8" w:space="0"/>
        <w:bottom w:val="single" w:color="auto" w:sz="8" w:space="0"/>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182">
    <w:name w:val="xl98"/>
    <w:basedOn w:val="1"/>
    <w:qFormat/>
    <w:uiPriority w:val="0"/>
    <w:pPr>
      <w:widowControl/>
      <w:pBdr>
        <w:top w:val="single" w:color="auto" w:sz="8" w:space="0"/>
        <w:bottom w:val="single" w:color="auto" w:sz="8" w:space="0"/>
        <w:right w:val="single" w:color="000000" w:sz="8" w:space="0"/>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183">
    <w:name w:val="xl99"/>
    <w:basedOn w:val="1"/>
    <w:qFormat/>
    <w:uiPriority w:val="0"/>
    <w:pPr>
      <w:widowControl/>
      <w:pBdr>
        <w:top w:val="single" w:color="auto" w:sz="8" w:space="0"/>
        <w:left w:val="single" w:color="000000" w:sz="8" w:space="0"/>
        <w:bottom w:val="single" w:color="auto" w:sz="8" w:space="0"/>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184">
    <w:name w:val="xl100"/>
    <w:basedOn w:val="1"/>
    <w:qFormat/>
    <w:uiPriority w:val="0"/>
    <w:pPr>
      <w:widowControl/>
      <w:pBdr>
        <w:top w:val="single" w:color="auto" w:sz="8" w:space="0"/>
        <w:bottom w:val="single" w:color="auto" w:sz="8" w:space="0"/>
        <w:right w:val="single" w:color="auto" w:sz="8" w:space="0"/>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185">
    <w:name w:val="xl101"/>
    <w:basedOn w:val="1"/>
    <w:qFormat/>
    <w:uiPriority w:val="0"/>
    <w:pPr>
      <w:widowControl/>
      <w:pBdr>
        <w:top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86">
    <w:name w:val="xl102"/>
    <w:basedOn w:val="1"/>
    <w:qFormat/>
    <w:uiPriority w:val="0"/>
    <w:pPr>
      <w:widowControl/>
      <w:pBdr>
        <w:top w:val="single" w:color="auto" w:sz="8" w:space="0"/>
        <w:right w:val="single" w:color="000000"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87">
    <w:name w:val="xl103"/>
    <w:basedOn w:val="1"/>
    <w:qFormat/>
    <w:uiPriority w:val="0"/>
    <w:pPr>
      <w:widowControl/>
      <w:pBdr>
        <w:bottom w:val="single" w:color="000000"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88">
    <w:name w:val="xl104"/>
    <w:basedOn w:val="1"/>
    <w:qFormat/>
    <w:uiPriority w:val="0"/>
    <w:pPr>
      <w:widowControl/>
      <w:pBdr>
        <w:bottom w:val="single" w:color="000000" w:sz="8" w:space="0"/>
        <w:right w:val="single" w:color="000000"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89">
    <w:name w:val="xl105"/>
    <w:basedOn w:val="1"/>
    <w:qFormat/>
    <w:uiPriority w:val="0"/>
    <w:pPr>
      <w:widowControl/>
      <w:pBdr>
        <w:top w:val="single" w:color="auto" w:sz="8" w:space="0"/>
        <w:left w:val="single" w:color="000000" w:sz="8" w:space="0"/>
        <w:bottom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90">
    <w:name w:val="xl106"/>
    <w:basedOn w:val="1"/>
    <w:qFormat/>
    <w:uiPriority w:val="0"/>
    <w:pPr>
      <w:widowControl/>
      <w:pBdr>
        <w:top w:val="single" w:color="000000"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91">
    <w:name w:val="xl107"/>
    <w:basedOn w:val="1"/>
    <w:qFormat/>
    <w:uiPriority w:val="0"/>
    <w:pPr>
      <w:widowControl/>
      <w:pBdr>
        <w:top w:val="single" w:color="000000" w:sz="8" w:space="0"/>
        <w:right w:val="single" w:color="000000"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92">
    <w:name w:val="xl108"/>
    <w:basedOn w:val="1"/>
    <w:qFormat/>
    <w:uiPriority w:val="0"/>
    <w:pPr>
      <w:widowControl/>
      <w:spacing w:before="100" w:beforeAutospacing="1" w:after="100" w:afterAutospacing="1" w:line="240" w:lineRule="auto"/>
      <w:ind w:firstLine="0"/>
      <w:jc w:val="center"/>
    </w:pPr>
    <w:rPr>
      <w:rFonts w:ascii="宋体" w:hAnsi="宋体"/>
      <w:color w:val="000000"/>
      <w:kern w:val="0"/>
      <w:sz w:val="20"/>
    </w:rPr>
  </w:style>
  <w:style w:type="paragraph" w:customStyle="1" w:styleId="193">
    <w:name w:val="xl109"/>
    <w:basedOn w:val="1"/>
    <w:qFormat/>
    <w:uiPriority w:val="0"/>
    <w:pPr>
      <w:widowControl/>
      <w:pBdr>
        <w:right w:val="single" w:color="000000"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94">
    <w:name w:val="xl110"/>
    <w:basedOn w:val="1"/>
    <w:qFormat/>
    <w:uiPriority w:val="0"/>
    <w:pPr>
      <w:widowControl/>
      <w:pBdr>
        <w:top w:val="single" w:color="000000" w:sz="8" w:space="0"/>
        <w:bottom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95">
    <w:name w:val="xl111"/>
    <w:basedOn w:val="1"/>
    <w:qFormat/>
    <w:uiPriority w:val="0"/>
    <w:pPr>
      <w:widowControl/>
      <w:pBdr>
        <w:top w:val="single" w:color="000000" w:sz="8" w:space="0"/>
        <w:bottom w:val="single" w:color="auto" w:sz="8" w:space="0"/>
        <w:right w:val="single" w:color="000000"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96">
    <w:name w:val="xl112"/>
    <w:basedOn w:val="1"/>
    <w:qFormat/>
    <w:uiPriority w:val="0"/>
    <w:pPr>
      <w:widowControl/>
      <w:pBdr>
        <w:top w:val="single" w:color="auto" w:sz="8" w:space="0"/>
        <w:bottom w:val="single" w:color="auto" w:sz="8" w:space="0"/>
        <w:right w:val="single" w:color="000000"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97">
    <w:name w:val="xl113"/>
    <w:basedOn w:val="1"/>
    <w:qFormat/>
    <w:uiPriority w:val="0"/>
    <w:pPr>
      <w:widowControl/>
      <w:pBdr>
        <w:bottom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98">
    <w:name w:val="xl114"/>
    <w:basedOn w:val="1"/>
    <w:qFormat/>
    <w:uiPriority w:val="0"/>
    <w:pPr>
      <w:widowControl/>
      <w:pBdr>
        <w:bottom w:val="single" w:color="auto" w:sz="8" w:space="0"/>
        <w:right w:val="single" w:color="000000"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199">
    <w:name w:val="xl115"/>
    <w:basedOn w:val="1"/>
    <w:qFormat/>
    <w:uiPriority w:val="0"/>
    <w:pPr>
      <w:widowControl/>
      <w:pBdr>
        <w:right w:val="single" w:color="000000"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00">
    <w:name w:val="xl116"/>
    <w:basedOn w:val="1"/>
    <w:qFormat/>
    <w:uiPriority w:val="0"/>
    <w:pPr>
      <w:widowControl/>
      <w:pBdr>
        <w:left w:val="single" w:color="auto" w:sz="8" w:space="0"/>
        <w:bottom w:val="single" w:color="000000"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01">
    <w:name w:val="xl117"/>
    <w:basedOn w:val="1"/>
    <w:qFormat/>
    <w:uiPriority w:val="0"/>
    <w:pPr>
      <w:widowControl/>
      <w:pBdr>
        <w:bottom w:val="single" w:color="000000"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02">
    <w:name w:val="xl118"/>
    <w:basedOn w:val="1"/>
    <w:qFormat/>
    <w:uiPriority w:val="0"/>
    <w:pPr>
      <w:widowControl/>
      <w:pBdr>
        <w:bottom w:val="single" w:color="000000" w:sz="8" w:space="0"/>
        <w:right w:val="single" w:color="000000"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03">
    <w:name w:val="xl119"/>
    <w:basedOn w:val="1"/>
    <w:qFormat/>
    <w:uiPriority w:val="0"/>
    <w:pPr>
      <w:widowControl/>
      <w:pBdr>
        <w:top w:val="single" w:color="auto" w:sz="8" w:space="0"/>
        <w:righ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04">
    <w:name w:val="xl120"/>
    <w:basedOn w:val="1"/>
    <w:qFormat/>
    <w:uiPriority w:val="0"/>
    <w:pPr>
      <w:widowControl/>
      <w:pBdr>
        <w:righ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05">
    <w:name w:val="xl121"/>
    <w:basedOn w:val="1"/>
    <w:qFormat/>
    <w:uiPriority w:val="0"/>
    <w:pPr>
      <w:widowControl/>
      <w:pBdr>
        <w:bottom w:val="single" w:color="000000" w:sz="8" w:space="0"/>
        <w:righ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06">
    <w:name w:val="xl122"/>
    <w:basedOn w:val="1"/>
    <w:qFormat/>
    <w:uiPriority w:val="0"/>
    <w:pPr>
      <w:widowControl/>
      <w:pBdr>
        <w:top w:val="single" w:color="000000" w:sz="8" w:space="0"/>
        <w:left w:val="single" w:color="000000"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07">
    <w:name w:val="xl123"/>
    <w:basedOn w:val="1"/>
    <w:qFormat/>
    <w:uiPriority w:val="0"/>
    <w:pPr>
      <w:widowControl/>
      <w:pBdr>
        <w:top w:val="single" w:color="000000" w:sz="8" w:space="0"/>
        <w:righ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08">
    <w:name w:val="xl124"/>
    <w:basedOn w:val="1"/>
    <w:qFormat/>
    <w:uiPriority w:val="0"/>
    <w:pPr>
      <w:widowControl/>
      <w:pBdr>
        <w:top w:val="single" w:color="000000" w:sz="8" w:space="0"/>
        <w:left w:val="single" w:color="000000" w:sz="8" w:space="0"/>
        <w:bottom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09">
    <w:name w:val="xl125"/>
    <w:basedOn w:val="1"/>
    <w:qFormat/>
    <w:uiPriority w:val="0"/>
    <w:pPr>
      <w:widowControl/>
      <w:pBdr>
        <w:top w:val="single" w:color="000000" w:sz="8" w:space="0"/>
        <w:bottom w:val="single" w:color="auto" w:sz="8" w:space="0"/>
        <w:righ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10">
    <w:name w:val="xl126"/>
    <w:basedOn w:val="1"/>
    <w:qFormat/>
    <w:uiPriority w:val="0"/>
    <w:pPr>
      <w:widowControl/>
      <w:pBdr>
        <w:left w:val="single" w:color="auto" w:sz="8" w:space="0"/>
        <w:bottom w:val="single" w:color="auto" w:sz="8" w:space="0"/>
      </w:pBdr>
      <w:spacing w:before="100" w:beforeAutospacing="1" w:after="100" w:afterAutospacing="1" w:line="240" w:lineRule="auto"/>
      <w:ind w:firstLine="0"/>
      <w:jc w:val="left"/>
    </w:pPr>
    <w:rPr>
      <w:rFonts w:ascii="宋体" w:hAnsi="宋体"/>
      <w:color w:val="000000"/>
      <w:kern w:val="0"/>
      <w:sz w:val="20"/>
    </w:rPr>
  </w:style>
  <w:style w:type="paragraph" w:customStyle="1" w:styleId="211">
    <w:name w:val="xl127"/>
    <w:basedOn w:val="1"/>
    <w:qFormat/>
    <w:uiPriority w:val="0"/>
    <w:pPr>
      <w:widowControl/>
      <w:pBdr>
        <w:bottom w:val="single" w:color="auto" w:sz="8" w:space="0"/>
        <w:right w:val="single" w:color="auto" w:sz="8" w:space="0"/>
      </w:pBdr>
      <w:spacing w:before="100" w:beforeAutospacing="1" w:after="100" w:afterAutospacing="1" w:line="240" w:lineRule="auto"/>
      <w:ind w:firstLine="0"/>
      <w:jc w:val="left"/>
    </w:pPr>
    <w:rPr>
      <w:rFonts w:ascii="宋体" w:hAnsi="宋体"/>
      <w:color w:val="000000"/>
      <w:kern w:val="0"/>
      <w:sz w:val="20"/>
    </w:rPr>
  </w:style>
  <w:style w:type="paragraph" w:customStyle="1" w:styleId="212">
    <w:name w:val="xl128"/>
    <w:basedOn w:val="1"/>
    <w:qFormat/>
    <w:uiPriority w:val="0"/>
    <w:pPr>
      <w:widowControl/>
      <w:pBdr>
        <w:left w:val="single" w:color="000000" w:sz="8" w:space="0"/>
        <w:bottom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13">
    <w:name w:val="xl129"/>
    <w:basedOn w:val="1"/>
    <w:qFormat/>
    <w:uiPriority w:val="0"/>
    <w:pPr>
      <w:widowControl/>
      <w:pBdr>
        <w:top w:val="single" w:color="auto" w:sz="8" w:space="0"/>
        <w:left w:val="single" w:color="auto" w:sz="8" w:space="0"/>
        <w:bottom w:val="single" w:color="auto" w:sz="8" w:space="0"/>
      </w:pBdr>
      <w:spacing w:before="100" w:beforeAutospacing="1" w:after="100" w:afterAutospacing="1" w:line="240" w:lineRule="auto"/>
      <w:ind w:firstLine="0"/>
      <w:jc w:val="left"/>
    </w:pPr>
    <w:rPr>
      <w:rFonts w:ascii="宋体" w:hAnsi="宋体"/>
      <w:color w:val="000000"/>
      <w:kern w:val="0"/>
      <w:sz w:val="20"/>
    </w:rPr>
  </w:style>
  <w:style w:type="paragraph" w:customStyle="1" w:styleId="214">
    <w:name w:val="xl130"/>
    <w:basedOn w:val="1"/>
    <w:qFormat/>
    <w:uiPriority w:val="0"/>
    <w:pPr>
      <w:widowControl/>
      <w:pBdr>
        <w:top w:val="single" w:color="auto" w:sz="8" w:space="0"/>
        <w:bottom w:val="single" w:color="auto" w:sz="8" w:space="0"/>
        <w:right w:val="single" w:color="auto" w:sz="8" w:space="0"/>
      </w:pBdr>
      <w:spacing w:before="100" w:beforeAutospacing="1" w:after="100" w:afterAutospacing="1" w:line="240" w:lineRule="auto"/>
      <w:ind w:firstLine="0"/>
      <w:jc w:val="left"/>
    </w:pPr>
    <w:rPr>
      <w:rFonts w:ascii="宋体" w:hAnsi="宋体"/>
      <w:color w:val="000000"/>
      <w:kern w:val="0"/>
      <w:sz w:val="20"/>
    </w:rPr>
  </w:style>
  <w:style w:type="paragraph" w:customStyle="1" w:styleId="215">
    <w:name w:val="xl131"/>
    <w:basedOn w:val="1"/>
    <w:qFormat/>
    <w:uiPriority w:val="0"/>
    <w:pPr>
      <w:widowControl/>
      <w:pBdr>
        <w:top w:val="single" w:color="auto" w:sz="8" w:space="0"/>
        <w:left w:val="single" w:color="000000" w:sz="8" w:space="0"/>
        <w:bottom w:val="single" w:color="auto" w:sz="8" w:space="0"/>
      </w:pBdr>
      <w:spacing w:before="100" w:beforeAutospacing="1" w:after="100" w:afterAutospacing="1" w:line="240" w:lineRule="auto"/>
      <w:ind w:firstLine="0"/>
      <w:jc w:val="left"/>
    </w:pPr>
    <w:rPr>
      <w:rFonts w:ascii="宋体" w:hAnsi="宋体"/>
      <w:color w:val="000000"/>
      <w:kern w:val="0"/>
      <w:sz w:val="20"/>
    </w:rPr>
  </w:style>
  <w:style w:type="paragraph" w:customStyle="1" w:styleId="216">
    <w:name w:val="xl132"/>
    <w:basedOn w:val="1"/>
    <w:qFormat/>
    <w:uiPriority w:val="0"/>
    <w:pPr>
      <w:widowControl/>
      <w:pBdr>
        <w:top w:val="single" w:color="000000" w:sz="8" w:space="0"/>
        <w:lef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17">
    <w:name w:val="xl133"/>
    <w:basedOn w:val="1"/>
    <w:qFormat/>
    <w:uiPriority w:val="0"/>
    <w:pPr>
      <w:widowControl/>
      <w:pBdr>
        <w:top w:val="single" w:color="000000" w:sz="8" w:space="0"/>
        <w:right w:val="single" w:color="000000"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18">
    <w:name w:val="xl134"/>
    <w:basedOn w:val="1"/>
    <w:qFormat/>
    <w:uiPriority w:val="0"/>
    <w:pPr>
      <w:widowControl/>
      <w:pBdr>
        <w:top w:val="single" w:color="auto" w:sz="8" w:space="0"/>
        <w:lef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19">
    <w:name w:val="xl135"/>
    <w:basedOn w:val="1"/>
    <w:qFormat/>
    <w:uiPriority w:val="0"/>
    <w:pPr>
      <w:widowControl/>
      <w:pBdr>
        <w:top w:val="single" w:color="auto" w:sz="8" w:space="0"/>
        <w:left w:val="single" w:color="auto" w:sz="8" w:space="0"/>
      </w:pBdr>
      <w:spacing w:before="100" w:beforeAutospacing="1" w:after="100" w:afterAutospacing="1" w:line="240" w:lineRule="auto"/>
      <w:ind w:firstLine="0"/>
      <w:jc w:val="center"/>
    </w:pPr>
    <w:rPr>
      <w:rFonts w:ascii="宋体" w:hAnsi="宋体"/>
      <w:color w:val="000000"/>
      <w:kern w:val="0"/>
      <w:sz w:val="24"/>
      <w:szCs w:val="24"/>
    </w:rPr>
  </w:style>
  <w:style w:type="paragraph" w:customStyle="1" w:styleId="220">
    <w:name w:val="xl136"/>
    <w:basedOn w:val="1"/>
    <w:qFormat/>
    <w:uiPriority w:val="0"/>
    <w:pPr>
      <w:widowControl/>
      <w:pBdr>
        <w:top w:val="single" w:color="auto" w:sz="8" w:space="0"/>
      </w:pBdr>
      <w:spacing w:before="100" w:beforeAutospacing="1" w:after="100" w:afterAutospacing="1" w:line="240" w:lineRule="auto"/>
      <w:ind w:firstLine="0"/>
      <w:jc w:val="center"/>
    </w:pPr>
    <w:rPr>
      <w:rFonts w:ascii="宋体" w:hAnsi="宋体"/>
      <w:color w:val="000000"/>
      <w:kern w:val="0"/>
      <w:sz w:val="24"/>
      <w:szCs w:val="24"/>
    </w:rPr>
  </w:style>
  <w:style w:type="paragraph" w:customStyle="1" w:styleId="221">
    <w:name w:val="xl137"/>
    <w:basedOn w:val="1"/>
    <w:qFormat/>
    <w:uiPriority w:val="0"/>
    <w:pPr>
      <w:widowControl/>
      <w:pBdr>
        <w:top w:val="single" w:color="auto" w:sz="8" w:space="0"/>
        <w:right w:val="single" w:color="auto" w:sz="8" w:space="0"/>
      </w:pBdr>
      <w:spacing w:before="100" w:beforeAutospacing="1" w:after="100" w:afterAutospacing="1" w:line="240" w:lineRule="auto"/>
      <w:ind w:firstLine="0"/>
      <w:jc w:val="center"/>
    </w:pPr>
    <w:rPr>
      <w:rFonts w:ascii="宋体" w:hAnsi="宋体"/>
      <w:color w:val="000000"/>
      <w:kern w:val="0"/>
      <w:sz w:val="24"/>
      <w:szCs w:val="24"/>
    </w:rPr>
  </w:style>
  <w:style w:type="paragraph" w:customStyle="1" w:styleId="222">
    <w:name w:val="xl138"/>
    <w:basedOn w:val="1"/>
    <w:qFormat/>
    <w:uiPriority w:val="0"/>
    <w:pPr>
      <w:widowControl/>
      <w:pBdr>
        <w:left w:val="single" w:color="auto" w:sz="8" w:space="0"/>
        <w:bottom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23">
    <w:name w:val="xl139"/>
    <w:basedOn w:val="1"/>
    <w:qFormat/>
    <w:uiPriority w:val="0"/>
    <w:pPr>
      <w:widowControl/>
      <w:pBdr>
        <w:bottom w:val="single" w:color="auto" w:sz="8" w:space="0"/>
        <w:righ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24">
    <w:name w:val="xl140"/>
    <w:basedOn w:val="1"/>
    <w:qFormat/>
    <w:uiPriority w:val="0"/>
    <w:pPr>
      <w:widowControl/>
      <w:pBdr>
        <w:top w:val="single" w:color="auto" w:sz="8" w:space="0"/>
        <w:left w:val="single" w:color="auto" w:sz="8" w:space="0"/>
        <w:right w:val="single" w:color="auto" w:sz="8" w:space="0"/>
      </w:pBdr>
      <w:spacing w:before="100" w:beforeAutospacing="1" w:after="100" w:afterAutospacing="1" w:line="240" w:lineRule="auto"/>
      <w:ind w:firstLine="0"/>
      <w:jc w:val="center"/>
    </w:pPr>
    <w:rPr>
      <w:rFonts w:eastAsia="Times New Roman"/>
      <w:kern w:val="0"/>
      <w:sz w:val="24"/>
      <w:szCs w:val="24"/>
    </w:rPr>
  </w:style>
  <w:style w:type="paragraph" w:customStyle="1" w:styleId="225">
    <w:name w:val="xl141"/>
    <w:basedOn w:val="1"/>
    <w:qFormat/>
    <w:uiPriority w:val="0"/>
    <w:pPr>
      <w:widowControl/>
      <w:pBdr>
        <w:left w:val="single" w:color="auto" w:sz="8" w:space="0"/>
        <w:right w:val="single" w:color="auto" w:sz="8" w:space="0"/>
      </w:pBdr>
      <w:spacing w:before="100" w:beforeAutospacing="1" w:after="100" w:afterAutospacing="1" w:line="240" w:lineRule="auto"/>
      <w:ind w:firstLine="0"/>
      <w:jc w:val="center"/>
    </w:pPr>
    <w:rPr>
      <w:rFonts w:eastAsia="Times New Roman"/>
      <w:kern w:val="0"/>
      <w:sz w:val="24"/>
      <w:szCs w:val="24"/>
    </w:rPr>
  </w:style>
  <w:style w:type="paragraph" w:customStyle="1" w:styleId="226">
    <w:name w:val="xl142"/>
    <w:basedOn w:val="1"/>
    <w:qFormat/>
    <w:uiPriority w:val="0"/>
    <w:pPr>
      <w:widowControl/>
      <w:pBdr>
        <w:left w:val="single" w:color="auto" w:sz="8" w:space="0"/>
        <w:bottom w:val="single" w:color="000000" w:sz="8" w:space="0"/>
        <w:right w:val="single" w:color="auto" w:sz="8" w:space="0"/>
      </w:pBdr>
      <w:spacing w:before="100" w:beforeAutospacing="1" w:after="100" w:afterAutospacing="1" w:line="240" w:lineRule="auto"/>
      <w:ind w:firstLine="0"/>
      <w:jc w:val="center"/>
    </w:pPr>
    <w:rPr>
      <w:rFonts w:eastAsia="Times New Roman"/>
      <w:kern w:val="0"/>
      <w:sz w:val="24"/>
      <w:szCs w:val="24"/>
    </w:rPr>
  </w:style>
  <w:style w:type="paragraph" w:customStyle="1" w:styleId="227">
    <w:name w:val="xl143"/>
    <w:basedOn w:val="1"/>
    <w:qFormat/>
    <w:uiPriority w:val="0"/>
    <w:pPr>
      <w:widowControl/>
      <w:pBdr>
        <w:top w:val="single" w:color="000000" w:sz="8" w:space="0"/>
        <w:left w:val="single" w:color="auto" w:sz="8" w:space="0"/>
        <w:right w:val="single" w:color="auto" w:sz="8" w:space="0"/>
      </w:pBdr>
      <w:spacing w:before="100" w:beforeAutospacing="1" w:after="100" w:afterAutospacing="1" w:line="240" w:lineRule="auto"/>
      <w:ind w:firstLine="0"/>
      <w:jc w:val="center"/>
    </w:pPr>
    <w:rPr>
      <w:rFonts w:eastAsia="Times New Roman"/>
      <w:kern w:val="0"/>
      <w:sz w:val="24"/>
      <w:szCs w:val="24"/>
    </w:rPr>
  </w:style>
  <w:style w:type="paragraph" w:customStyle="1" w:styleId="228">
    <w:name w:val="xl144"/>
    <w:basedOn w:val="1"/>
    <w:qFormat/>
    <w:uiPriority w:val="0"/>
    <w:pPr>
      <w:widowControl/>
      <w:pBdr>
        <w:left w:val="single" w:color="auto" w:sz="8" w:space="0"/>
        <w:bottom w:val="single" w:color="auto" w:sz="8" w:space="0"/>
        <w:right w:val="single" w:color="auto" w:sz="8" w:space="0"/>
      </w:pBdr>
      <w:spacing w:before="100" w:beforeAutospacing="1" w:after="100" w:afterAutospacing="1" w:line="240" w:lineRule="auto"/>
      <w:ind w:firstLine="0"/>
      <w:jc w:val="center"/>
    </w:pPr>
    <w:rPr>
      <w:rFonts w:eastAsia="Times New Roman"/>
      <w:kern w:val="0"/>
      <w:sz w:val="24"/>
      <w:szCs w:val="24"/>
    </w:rPr>
  </w:style>
  <w:style w:type="paragraph" w:customStyle="1" w:styleId="229">
    <w:name w:val="xl145"/>
    <w:basedOn w:val="1"/>
    <w:qFormat/>
    <w:uiPriority w:val="0"/>
    <w:pPr>
      <w:widowControl/>
      <w:pBdr>
        <w:bottom w:val="single" w:color="000000" w:sz="8" w:space="0"/>
        <w:righ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30">
    <w:name w:val="xl146"/>
    <w:basedOn w:val="1"/>
    <w:qFormat/>
    <w:uiPriority w:val="0"/>
    <w:pPr>
      <w:widowControl/>
      <w:pBdr>
        <w:top w:val="single" w:color="auto" w:sz="8" w:space="0"/>
        <w:left w:val="single" w:color="auto" w:sz="8" w:space="0"/>
        <w:righ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31">
    <w:name w:val="xl147"/>
    <w:basedOn w:val="1"/>
    <w:qFormat/>
    <w:uiPriority w:val="0"/>
    <w:pPr>
      <w:widowControl/>
      <w:pBdr>
        <w:left w:val="single" w:color="auto" w:sz="8" w:space="0"/>
        <w:righ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32">
    <w:name w:val="xl148"/>
    <w:basedOn w:val="1"/>
    <w:qFormat/>
    <w:uiPriority w:val="0"/>
    <w:pPr>
      <w:widowControl/>
      <w:pBdr>
        <w:left w:val="single" w:color="auto" w:sz="8" w:space="0"/>
        <w:bottom w:val="single" w:color="auto" w:sz="8" w:space="0"/>
        <w:righ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33">
    <w:name w:val="xl149"/>
    <w:basedOn w:val="1"/>
    <w:qFormat/>
    <w:uiPriority w:val="0"/>
    <w:pPr>
      <w:widowControl/>
      <w:pBdr>
        <w:top w:val="single" w:color="000000" w:sz="8" w:space="0"/>
        <w:right w:val="single" w:color="auto" w:sz="8" w:space="0"/>
      </w:pBdr>
      <w:spacing w:before="100" w:beforeAutospacing="1" w:after="100" w:afterAutospacing="1" w:line="240" w:lineRule="auto"/>
      <w:ind w:firstLine="0"/>
      <w:jc w:val="left"/>
    </w:pPr>
    <w:rPr>
      <w:rFonts w:eastAsia="Times New Roman"/>
      <w:kern w:val="0"/>
      <w:sz w:val="24"/>
      <w:szCs w:val="24"/>
    </w:rPr>
  </w:style>
  <w:style w:type="paragraph" w:customStyle="1" w:styleId="234">
    <w:name w:val="xl150"/>
    <w:basedOn w:val="1"/>
    <w:qFormat/>
    <w:uiPriority w:val="0"/>
    <w:pPr>
      <w:widowControl/>
      <w:pBdr>
        <w:left w:val="single" w:color="auto" w:sz="8" w:space="0"/>
      </w:pBdr>
      <w:spacing w:before="100" w:beforeAutospacing="1" w:after="100" w:afterAutospacing="1" w:line="240" w:lineRule="auto"/>
      <w:ind w:firstLine="0"/>
      <w:jc w:val="left"/>
    </w:pPr>
    <w:rPr>
      <w:rFonts w:eastAsia="Times New Roman"/>
      <w:kern w:val="0"/>
      <w:sz w:val="24"/>
      <w:szCs w:val="24"/>
    </w:rPr>
  </w:style>
  <w:style w:type="paragraph" w:customStyle="1" w:styleId="235">
    <w:name w:val="xl151"/>
    <w:basedOn w:val="1"/>
    <w:qFormat/>
    <w:uiPriority w:val="0"/>
    <w:pPr>
      <w:widowControl/>
      <w:pBdr>
        <w:right w:val="single" w:color="auto" w:sz="8" w:space="0"/>
      </w:pBdr>
      <w:spacing w:before="100" w:beforeAutospacing="1" w:after="100" w:afterAutospacing="1" w:line="240" w:lineRule="auto"/>
      <w:ind w:firstLine="0"/>
      <w:jc w:val="left"/>
    </w:pPr>
    <w:rPr>
      <w:rFonts w:eastAsia="Times New Roman"/>
      <w:kern w:val="0"/>
      <w:sz w:val="24"/>
      <w:szCs w:val="24"/>
    </w:rPr>
  </w:style>
  <w:style w:type="paragraph" w:customStyle="1" w:styleId="236">
    <w:name w:val="xl152"/>
    <w:basedOn w:val="1"/>
    <w:qFormat/>
    <w:uiPriority w:val="0"/>
    <w:pPr>
      <w:widowControl/>
      <w:pBdr>
        <w:left w:val="single" w:color="auto" w:sz="8" w:space="0"/>
        <w:bottom w:val="single" w:color="000000" w:sz="8" w:space="0"/>
      </w:pBdr>
      <w:spacing w:before="100" w:beforeAutospacing="1" w:after="100" w:afterAutospacing="1" w:line="240" w:lineRule="auto"/>
      <w:ind w:firstLine="0"/>
      <w:jc w:val="left"/>
    </w:pPr>
    <w:rPr>
      <w:rFonts w:eastAsia="Times New Roman"/>
      <w:kern w:val="0"/>
      <w:sz w:val="24"/>
      <w:szCs w:val="24"/>
    </w:rPr>
  </w:style>
  <w:style w:type="paragraph" w:customStyle="1" w:styleId="237">
    <w:name w:val="xl153"/>
    <w:basedOn w:val="1"/>
    <w:qFormat/>
    <w:uiPriority w:val="0"/>
    <w:pPr>
      <w:widowControl/>
      <w:pBdr>
        <w:bottom w:val="single" w:color="000000" w:sz="8" w:space="0"/>
        <w:right w:val="single" w:color="auto" w:sz="8" w:space="0"/>
      </w:pBdr>
      <w:spacing w:before="100" w:beforeAutospacing="1" w:after="100" w:afterAutospacing="1" w:line="240" w:lineRule="auto"/>
      <w:ind w:firstLine="0"/>
      <w:jc w:val="left"/>
    </w:pPr>
    <w:rPr>
      <w:rFonts w:eastAsia="Times New Roman"/>
      <w:kern w:val="0"/>
      <w:sz w:val="24"/>
      <w:szCs w:val="24"/>
    </w:rPr>
  </w:style>
  <w:style w:type="paragraph" w:customStyle="1" w:styleId="238">
    <w:name w:val="xl154"/>
    <w:basedOn w:val="1"/>
    <w:qFormat/>
    <w:uiPriority w:val="0"/>
    <w:pPr>
      <w:widowControl/>
      <w:pBdr>
        <w:top w:val="single" w:color="000000" w:sz="8" w:space="0"/>
        <w:righ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39">
    <w:name w:val="xl155"/>
    <w:basedOn w:val="1"/>
    <w:qFormat/>
    <w:uiPriority w:val="0"/>
    <w:pPr>
      <w:widowControl/>
      <w:pBdr>
        <w:lef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40">
    <w:name w:val="xl156"/>
    <w:basedOn w:val="1"/>
    <w:qFormat/>
    <w:uiPriority w:val="0"/>
    <w:pPr>
      <w:widowControl/>
      <w:pBdr>
        <w:top w:val="single" w:color="000000" w:sz="8" w:space="0"/>
        <w:left w:val="single" w:color="auto" w:sz="8" w:space="0"/>
        <w:righ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41">
    <w:name w:val="xl157"/>
    <w:basedOn w:val="1"/>
    <w:qFormat/>
    <w:uiPriority w:val="0"/>
    <w:pPr>
      <w:widowControl/>
      <w:pBdr>
        <w:left w:val="single" w:color="auto" w:sz="8" w:space="0"/>
        <w:righ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42">
    <w:name w:val="xl158"/>
    <w:basedOn w:val="1"/>
    <w:qFormat/>
    <w:uiPriority w:val="0"/>
    <w:pPr>
      <w:widowControl/>
      <w:pBdr>
        <w:left w:val="single" w:color="auto" w:sz="8" w:space="0"/>
        <w:bottom w:val="single" w:color="000000" w:sz="8" w:space="0"/>
        <w:righ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43">
    <w:name w:val="xl159"/>
    <w:basedOn w:val="1"/>
    <w:qFormat/>
    <w:uiPriority w:val="0"/>
    <w:pPr>
      <w:widowControl/>
      <w:pBdr>
        <w:left w:val="single" w:color="auto" w:sz="8" w:space="0"/>
        <w:bottom w:val="single" w:color="000000"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44">
    <w:name w:val="xl160"/>
    <w:basedOn w:val="1"/>
    <w:qFormat/>
    <w:uiPriority w:val="0"/>
    <w:pPr>
      <w:widowControl/>
      <w:pBdr>
        <w:top w:val="single" w:color="000000" w:sz="8" w:space="0"/>
        <w:left w:val="single" w:color="auto" w:sz="8" w:space="0"/>
        <w:right w:val="single" w:color="auto" w:sz="8" w:space="0"/>
      </w:pBdr>
      <w:spacing w:before="100" w:beforeAutospacing="1" w:after="100" w:afterAutospacing="1" w:line="240" w:lineRule="auto"/>
      <w:ind w:firstLine="0"/>
      <w:jc w:val="left"/>
    </w:pPr>
    <w:rPr>
      <w:rFonts w:ascii="宋体" w:hAnsi="宋体"/>
      <w:color w:val="000000"/>
      <w:kern w:val="0"/>
      <w:sz w:val="20"/>
    </w:rPr>
  </w:style>
  <w:style w:type="paragraph" w:customStyle="1" w:styleId="245">
    <w:name w:val="xl161"/>
    <w:basedOn w:val="1"/>
    <w:qFormat/>
    <w:uiPriority w:val="0"/>
    <w:pPr>
      <w:widowControl/>
      <w:pBdr>
        <w:left w:val="single" w:color="auto" w:sz="8" w:space="0"/>
        <w:right w:val="single" w:color="auto" w:sz="8" w:space="0"/>
      </w:pBdr>
      <w:spacing w:before="100" w:beforeAutospacing="1" w:after="100" w:afterAutospacing="1" w:line="240" w:lineRule="auto"/>
      <w:ind w:firstLine="0"/>
      <w:jc w:val="left"/>
    </w:pPr>
    <w:rPr>
      <w:rFonts w:ascii="宋体" w:hAnsi="宋体"/>
      <w:color w:val="000000"/>
      <w:kern w:val="0"/>
      <w:sz w:val="20"/>
    </w:rPr>
  </w:style>
  <w:style w:type="paragraph" w:customStyle="1" w:styleId="246">
    <w:name w:val="xl162"/>
    <w:basedOn w:val="1"/>
    <w:qFormat/>
    <w:uiPriority w:val="0"/>
    <w:pPr>
      <w:widowControl/>
      <w:pBdr>
        <w:top w:val="single" w:color="000000" w:sz="8" w:space="0"/>
        <w:left w:val="single" w:color="auto" w:sz="8" w:space="0"/>
      </w:pBdr>
      <w:spacing w:before="100" w:beforeAutospacing="1" w:after="100" w:afterAutospacing="1" w:line="240" w:lineRule="auto"/>
      <w:ind w:firstLine="0"/>
      <w:jc w:val="center"/>
    </w:pPr>
    <w:rPr>
      <w:rFonts w:ascii="宋体" w:hAnsi="宋体"/>
      <w:color w:val="000000"/>
      <w:kern w:val="0"/>
      <w:sz w:val="20"/>
    </w:rPr>
  </w:style>
  <w:style w:type="paragraph" w:customStyle="1" w:styleId="247">
    <w:name w:val="font5"/>
    <w:basedOn w:val="1"/>
    <w:qFormat/>
    <w:uiPriority w:val="0"/>
    <w:pPr>
      <w:widowControl/>
      <w:spacing w:before="100" w:beforeAutospacing="1" w:after="100" w:afterAutospacing="1" w:line="240" w:lineRule="auto"/>
      <w:ind w:firstLine="0"/>
      <w:jc w:val="left"/>
    </w:pPr>
    <w:rPr>
      <w:rFonts w:ascii="Arial" w:hAnsi="Arial" w:eastAsia="Times New Roman" w:cs="Arial"/>
      <w:color w:val="000000"/>
      <w:kern w:val="0"/>
      <w:sz w:val="20"/>
    </w:rPr>
  </w:style>
  <w:style w:type="paragraph" w:customStyle="1" w:styleId="248">
    <w:name w:val="font6"/>
    <w:basedOn w:val="1"/>
    <w:qFormat/>
    <w:uiPriority w:val="0"/>
    <w:pPr>
      <w:widowControl/>
      <w:spacing w:before="100" w:beforeAutospacing="1" w:after="100" w:afterAutospacing="1" w:line="240" w:lineRule="auto"/>
      <w:ind w:firstLine="0"/>
      <w:jc w:val="left"/>
    </w:pPr>
    <w:rPr>
      <w:rFonts w:ascii="宋体" w:hAnsi="宋体"/>
      <w:color w:val="000000"/>
      <w:kern w:val="0"/>
      <w:sz w:val="20"/>
    </w:rPr>
  </w:style>
  <w:style w:type="paragraph" w:customStyle="1" w:styleId="249">
    <w:name w:val="xl63"/>
    <w:basedOn w:val="1"/>
    <w:qFormat/>
    <w:uiPriority w:val="0"/>
    <w:pPr>
      <w:widowControl/>
      <w:spacing w:before="100" w:beforeAutospacing="1" w:after="100" w:afterAutospacing="1" w:line="240" w:lineRule="auto"/>
      <w:ind w:firstLine="0"/>
      <w:jc w:val="center"/>
    </w:pPr>
    <w:rPr>
      <w:rFonts w:eastAsia="Times New Roman"/>
      <w:kern w:val="0"/>
      <w:sz w:val="24"/>
      <w:szCs w:val="24"/>
    </w:rPr>
  </w:style>
  <w:style w:type="paragraph" w:customStyle="1" w:styleId="250">
    <w:name w:val="xl64"/>
    <w:basedOn w:val="1"/>
    <w:qFormat/>
    <w:uiPriority w:val="0"/>
    <w:pPr>
      <w:widowControl/>
      <w:pBdr>
        <w:top w:val="single" w:color="auto" w:sz="8" w:space="0"/>
        <w:left w:val="single" w:color="auto" w:sz="8" w:space="0"/>
        <w:bottom w:val="single" w:color="auto" w:sz="8" w:space="0"/>
        <w:right w:val="single" w:color="auto" w:sz="8" w:space="0"/>
      </w:pBdr>
      <w:shd w:val="clear" w:color="000000" w:fill="00B0F0"/>
      <w:spacing w:before="100" w:beforeAutospacing="1" w:after="100" w:afterAutospacing="1" w:line="240" w:lineRule="auto"/>
      <w:ind w:firstLine="0"/>
      <w:jc w:val="center"/>
      <w:textAlignment w:val="center"/>
    </w:pPr>
    <w:rPr>
      <w:rFonts w:ascii="宋体" w:hAnsi="宋体"/>
      <w:b/>
      <w:bCs/>
      <w:kern w:val="0"/>
      <w:szCs w:val="21"/>
    </w:rPr>
  </w:style>
  <w:style w:type="paragraph" w:customStyle="1" w:styleId="251">
    <w:name w:val="font7"/>
    <w:basedOn w:val="1"/>
    <w:qFormat/>
    <w:uiPriority w:val="0"/>
    <w:pPr>
      <w:widowControl/>
      <w:spacing w:before="100" w:beforeAutospacing="1" w:after="100" w:afterAutospacing="1" w:line="240" w:lineRule="auto"/>
      <w:ind w:firstLine="0"/>
      <w:jc w:val="left"/>
    </w:pPr>
    <w:rPr>
      <w:rFonts w:ascii="宋体" w:hAnsi="宋体"/>
      <w:kern w:val="0"/>
      <w:sz w:val="22"/>
      <w:szCs w:val="22"/>
    </w:rPr>
  </w:style>
  <w:style w:type="paragraph" w:customStyle="1" w:styleId="252">
    <w:name w:val="font8"/>
    <w:basedOn w:val="1"/>
    <w:qFormat/>
    <w:uiPriority w:val="0"/>
    <w:pPr>
      <w:widowControl/>
      <w:spacing w:before="100" w:beforeAutospacing="1" w:after="100" w:afterAutospacing="1" w:line="240" w:lineRule="auto"/>
      <w:ind w:firstLine="0"/>
      <w:jc w:val="left"/>
    </w:pPr>
    <w:rPr>
      <w:rFonts w:ascii="Arial" w:hAnsi="Arial" w:eastAsia="Times New Roman" w:cs="Arial"/>
      <w:kern w:val="0"/>
      <w:sz w:val="22"/>
      <w:szCs w:val="22"/>
    </w:rPr>
  </w:style>
  <w:style w:type="paragraph" w:styleId="253">
    <w:name w:val="Quote"/>
    <w:link w:val="254"/>
    <w:qFormat/>
    <w:uiPriority w:val="12"/>
    <w:pPr>
      <w:framePr w:wrap="notBeside" w:vAnchor="text" w:hAnchor="text" w:y="1"/>
      <w:spacing w:before="360" w:after="360"/>
      <w:contextualSpacing/>
    </w:pPr>
    <w:rPr>
      <w:rFonts w:asciiTheme="majorHAnsi" w:hAnsiTheme="majorHAnsi" w:eastAsiaTheme="majorEastAsia" w:cstheme="majorBidi"/>
      <w:bCs/>
      <w:color w:val="4F81BD" w:themeColor="accent1"/>
      <w:sz w:val="32"/>
      <w:szCs w:val="28"/>
      <w:lang w:val="en-US" w:eastAsia="zh-CN" w:bidi="ar-SA"/>
      <w14:textFill>
        <w14:solidFill>
          <w14:schemeClr w14:val="accent1"/>
        </w14:solidFill>
      </w14:textFill>
    </w:rPr>
  </w:style>
  <w:style w:type="character" w:customStyle="1" w:styleId="254">
    <w:name w:val="引用 字符"/>
    <w:basedOn w:val="52"/>
    <w:link w:val="253"/>
    <w:qFormat/>
    <w:uiPriority w:val="12"/>
    <w:rPr>
      <w:rFonts w:asciiTheme="majorHAnsi" w:hAnsiTheme="majorHAnsi" w:eastAsiaTheme="majorEastAsia" w:cstheme="majorBidi"/>
      <w:bCs/>
      <w:color w:val="4F81BD" w:themeColor="accent1"/>
      <w:sz w:val="32"/>
      <w:szCs w:val="28"/>
      <w14:textFill>
        <w14:solidFill>
          <w14:schemeClr w14:val="accent1"/>
        </w14:solidFill>
      </w14:textFill>
    </w:rPr>
  </w:style>
  <w:style w:type="paragraph" w:styleId="255">
    <w:name w:val="Intense Quote"/>
    <w:basedOn w:val="253"/>
    <w:link w:val="256"/>
    <w:qFormat/>
    <w:uiPriority w:val="13"/>
    <w:rPr>
      <w:color w:val="8064A2" w:themeColor="accent4"/>
      <w14:textFill>
        <w14:solidFill>
          <w14:schemeClr w14:val="accent4"/>
        </w14:solidFill>
      </w14:textFill>
    </w:rPr>
  </w:style>
  <w:style w:type="character" w:customStyle="1" w:styleId="256">
    <w:name w:val="明显引用 字符"/>
    <w:basedOn w:val="52"/>
    <w:link w:val="255"/>
    <w:qFormat/>
    <w:uiPriority w:val="13"/>
    <w:rPr>
      <w:rFonts w:asciiTheme="majorHAnsi" w:hAnsiTheme="majorHAnsi" w:eastAsiaTheme="majorEastAsia" w:cstheme="majorBidi"/>
      <w:bCs/>
      <w:color w:val="8064A2" w:themeColor="accent4"/>
      <w:sz w:val="32"/>
      <w:szCs w:val="28"/>
      <w14:textFill>
        <w14:solidFill>
          <w14:schemeClr w14:val="accent4"/>
        </w14:solidFill>
      </w14:textFill>
    </w:rPr>
  </w:style>
  <w:style w:type="paragraph" w:customStyle="1" w:styleId="257">
    <w:name w:val="表格文字"/>
    <w:basedOn w:val="1"/>
    <w:qFormat/>
    <w:uiPriority w:val="0"/>
    <w:pPr>
      <w:ind w:firstLine="0"/>
    </w:pPr>
    <w:rPr>
      <w:szCs w:val="24"/>
    </w:rPr>
  </w:style>
  <w:style w:type="paragraph" w:customStyle="1" w:styleId="258">
    <w:name w:val="表头文字"/>
    <w:basedOn w:val="1"/>
    <w:qFormat/>
    <w:uiPriority w:val="0"/>
    <w:pPr>
      <w:ind w:firstLine="0"/>
      <w:jc w:val="center"/>
    </w:pPr>
    <w:rPr>
      <w:b/>
      <w:bCs/>
      <w:szCs w:val="24"/>
    </w:rPr>
  </w:style>
  <w:style w:type="paragraph" w:customStyle="1" w:styleId="259">
    <w:name w:val="Sub-title2"/>
    <w:basedOn w:val="28"/>
    <w:qFormat/>
    <w:uiPriority w:val="0"/>
    <w:pPr>
      <w:widowControl w:val="0"/>
      <w:tabs>
        <w:tab w:val="left" w:pos="1418"/>
        <w:tab w:val="clear" w:pos="360"/>
      </w:tabs>
      <w:spacing w:before="0" w:after="0"/>
      <w:ind w:left="0" w:firstLine="0"/>
    </w:pPr>
    <w:rPr>
      <w:rFonts w:ascii="Comic Sans MS" w:hAnsi="Comic Sans MS"/>
      <w:b/>
      <w:kern w:val="2"/>
      <w:sz w:val="21"/>
      <w:szCs w:val="24"/>
      <w:lang w:eastAsia="zh-CN"/>
    </w:rPr>
  </w:style>
  <w:style w:type="paragraph" w:customStyle="1" w:styleId="260">
    <w:name w:val="样式1"/>
    <w:basedOn w:val="11"/>
    <w:qFormat/>
    <w:uiPriority w:val="0"/>
    <w:pPr>
      <w:keepLines w:val="0"/>
      <w:widowControl/>
      <w:numPr>
        <w:ilvl w:val="0"/>
        <w:numId w:val="0"/>
      </w:numPr>
      <w:overflowPunct w:val="0"/>
      <w:autoSpaceDE w:val="0"/>
      <w:autoSpaceDN w:val="0"/>
      <w:adjustRightInd w:val="0"/>
      <w:spacing w:before="240" w:after="60" w:line="360" w:lineRule="auto"/>
      <w:ind w:left="567" w:right="158" w:rightChars="158"/>
      <w:jc w:val="left"/>
      <w:textAlignment w:val="baseline"/>
    </w:pPr>
    <w:rPr>
      <w:rFonts w:asciiTheme="minorEastAsia" w:hAnsiTheme="minorEastAsia"/>
      <w:bCs w:val="0"/>
      <w:iCs/>
      <w:kern w:val="0"/>
      <w:sz w:val="24"/>
      <w:szCs w:val="20"/>
    </w:rPr>
  </w:style>
  <w:style w:type="paragraph" w:customStyle="1" w:styleId="261">
    <w:name w:val="样式9"/>
    <w:basedOn w:val="11"/>
    <w:qFormat/>
    <w:uiPriority w:val="0"/>
    <w:pPr>
      <w:keepLines w:val="0"/>
      <w:widowControl/>
      <w:numPr>
        <w:ilvl w:val="0"/>
        <w:numId w:val="0"/>
      </w:numPr>
      <w:overflowPunct w:val="0"/>
      <w:autoSpaceDE w:val="0"/>
      <w:autoSpaceDN w:val="0"/>
      <w:adjustRightInd w:val="0"/>
      <w:spacing w:before="240" w:after="60" w:line="360" w:lineRule="auto"/>
      <w:ind w:right="332" w:rightChars="158"/>
      <w:jc w:val="left"/>
      <w:textAlignment w:val="baseline"/>
    </w:pPr>
    <w:rPr>
      <w:rFonts w:ascii="Arial" w:hAnsi="Arial"/>
      <w:sz w:val="24"/>
      <w:szCs w:val="24"/>
    </w:rPr>
  </w:style>
  <w:style w:type="character" w:customStyle="1" w:styleId="262">
    <w:name w:val="正文缩进 字符"/>
    <w:basedOn w:val="52"/>
    <w:link w:val="21"/>
    <w:qFormat/>
    <w:uiPriority w:val="0"/>
    <w:rPr>
      <w:rFonts w:asciiTheme="minorHAnsi" w:hAnsiTheme="minorHAnsi" w:eastAsiaTheme="minorEastAsia" w:cstheme="minorBidi"/>
      <w:kern w:val="2"/>
      <w:sz w:val="21"/>
      <w:szCs w:val="22"/>
    </w:rPr>
  </w:style>
  <w:style w:type="paragraph" w:customStyle="1" w:styleId="263">
    <w:name w:val="样式6"/>
    <w:basedOn w:val="1"/>
    <w:link w:val="264"/>
    <w:qFormat/>
    <w:uiPriority w:val="0"/>
    <w:pPr>
      <w:keepNext/>
      <w:widowControl/>
      <w:overflowPunct w:val="0"/>
      <w:autoSpaceDE w:val="0"/>
      <w:autoSpaceDN w:val="0"/>
      <w:adjustRightInd w:val="0"/>
      <w:spacing w:before="240" w:after="60"/>
      <w:ind w:right="158" w:rightChars="158" w:firstLine="0"/>
      <w:jc w:val="left"/>
      <w:textAlignment w:val="baseline"/>
      <w:outlineLvl w:val="4"/>
    </w:pPr>
    <w:rPr>
      <w:rFonts w:asciiTheme="minorEastAsia" w:hAnsiTheme="minorEastAsia"/>
      <w:b/>
      <w:iCs/>
      <w:kern w:val="0"/>
      <w:sz w:val="24"/>
    </w:rPr>
  </w:style>
  <w:style w:type="character" w:customStyle="1" w:styleId="264">
    <w:name w:val="样式6 Char"/>
    <w:basedOn w:val="52"/>
    <w:link w:val="263"/>
    <w:qFormat/>
    <w:uiPriority w:val="0"/>
    <w:rPr>
      <w:rFonts w:asciiTheme="minorEastAsia" w:hAnsiTheme="minorEastAsia"/>
      <w:b/>
      <w:iCs/>
      <w:sz w:val="24"/>
    </w:rPr>
  </w:style>
  <w:style w:type="paragraph" w:customStyle="1" w:styleId="265">
    <w:name w:val="样式7"/>
    <w:basedOn w:val="13"/>
    <w:link w:val="266"/>
    <w:qFormat/>
    <w:uiPriority w:val="0"/>
    <w:pPr>
      <w:keepLines/>
      <w:widowControl w:val="0"/>
      <w:numPr>
        <w:ilvl w:val="0"/>
        <w:numId w:val="0"/>
      </w:numPr>
      <w:spacing w:before="120" w:after="120" w:line="360" w:lineRule="auto"/>
      <w:jc w:val="both"/>
    </w:pPr>
    <w:rPr>
      <w:b/>
      <w:bCs/>
      <w:kern w:val="2"/>
      <w:szCs w:val="24"/>
      <w:lang w:val="en-US"/>
    </w:rPr>
  </w:style>
  <w:style w:type="character" w:customStyle="1" w:styleId="266">
    <w:name w:val="样式7 Char"/>
    <w:basedOn w:val="52"/>
    <w:link w:val="265"/>
    <w:qFormat/>
    <w:uiPriority w:val="0"/>
    <w:rPr>
      <w:rFonts w:ascii="Arial" w:hAnsi="Arial"/>
      <w:b/>
      <w:bCs/>
      <w:kern w:val="2"/>
      <w:sz w:val="24"/>
      <w:szCs w:val="24"/>
    </w:rPr>
  </w:style>
  <w:style w:type="character" w:customStyle="1" w:styleId="267">
    <w:name w:val="纯文本 字符"/>
    <w:basedOn w:val="52"/>
    <w:link w:val="33"/>
    <w:qFormat/>
    <w:uiPriority w:val="0"/>
    <w:rPr>
      <w:rFonts w:ascii="宋体" w:hAnsi="Courier New" w:cs="Courier New"/>
      <w:kern w:val="2"/>
      <w:sz w:val="21"/>
      <w:szCs w:val="21"/>
    </w:rPr>
  </w:style>
  <w:style w:type="paragraph" w:customStyle="1" w:styleId="268">
    <w:name w:val="YC正文"/>
    <w:basedOn w:val="1"/>
    <w:link w:val="269"/>
    <w:qFormat/>
    <w:uiPriority w:val="0"/>
    <w:pPr>
      <w:ind w:left="141" w:leftChars="67" w:firstLine="422" w:firstLineChars="201"/>
      <w:jc w:val="left"/>
    </w:pPr>
    <w:rPr>
      <w:rFonts w:asciiTheme="minorHAnsi" w:hAnsiTheme="minorHAnsi" w:eastAsiaTheme="minorEastAsia" w:cstheme="minorBidi"/>
      <w:szCs w:val="22"/>
    </w:rPr>
  </w:style>
  <w:style w:type="character" w:customStyle="1" w:styleId="269">
    <w:name w:val="YC正文 Char"/>
    <w:basedOn w:val="52"/>
    <w:link w:val="268"/>
    <w:qFormat/>
    <w:uiPriority w:val="0"/>
    <w:rPr>
      <w:rFonts w:asciiTheme="minorHAnsi" w:hAnsiTheme="minorHAnsi" w:eastAsiaTheme="minorEastAsia" w:cstheme="minorBidi"/>
      <w:kern w:val="2"/>
      <w:sz w:val="21"/>
      <w:szCs w:val="22"/>
    </w:rPr>
  </w:style>
  <w:style w:type="character" w:customStyle="1" w:styleId="270">
    <w:name w:val="Juice Char"/>
    <w:link w:val="271"/>
    <w:qFormat/>
    <w:uiPriority w:val="0"/>
    <w:rPr>
      <w:szCs w:val="21"/>
    </w:rPr>
  </w:style>
  <w:style w:type="paragraph" w:customStyle="1" w:styleId="271">
    <w:name w:val="Juice"/>
    <w:basedOn w:val="70"/>
    <w:link w:val="270"/>
    <w:qFormat/>
    <w:uiPriority w:val="0"/>
    <w:pPr>
      <w:spacing w:after="0" w:line="360" w:lineRule="auto"/>
      <w:ind w:left="0" w:firstLine="420"/>
      <w:contextualSpacing w:val="0"/>
    </w:pPr>
    <w:rPr>
      <w:rFonts w:ascii="Calibri" w:hAnsi="Calibri"/>
      <w:kern w:val="0"/>
      <w:sz w:val="20"/>
      <w:szCs w:val="21"/>
    </w:rPr>
  </w:style>
  <w:style w:type="paragraph" w:customStyle="1" w:styleId="272">
    <w:name w:val="p17"/>
    <w:basedOn w:val="1"/>
    <w:qFormat/>
    <w:uiPriority w:val="0"/>
    <w:pPr>
      <w:widowControl/>
      <w:ind w:left="141" w:firstLine="422"/>
      <w:jc w:val="left"/>
    </w:pPr>
    <w:rPr>
      <w:rFonts w:ascii="宋体" w:hAnsi="宋体" w:cs="宋体"/>
      <w:kern w:val="0"/>
      <w:szCs w:val="21"/>
    </w:rPr>
  </w:style>
  <w:style w:type="paragraph" w:customStyle="1" w:styleId="273">
    <w:name w:val="样式8"/>
    <w:basedOn w:val="9"/>
    <w:qFormat/>
    <w:uiPriority w:val="0"/>
    <w:pPr>
      <w:keepNext w:val="0"/>
      <w:keepLines w:val="0"/>
      <w:widowControl/>
      <w:numPr>
        <w:ilvl w:val="0"/>
        <w:numId w:val="0"/>
      </w:numPr>
      <w:tabs>
        <w:tab w:val="left" w:pos="360"/>
      </w:tabs>
      <w:spacing w:before="200" w:after="0" w:line="271" w:lineRule="auto"/>
      <w:jc w:val="left"/>
    </w:pPr>
    <w:rPr>
      <w:bCs w:val="0"/>
      <w:smallCaps/>
      <w:kern w:val="0"/>
      <w:sz w:val="30"/>
      <w:szCs w:val="28"/>
      <w:lang w:eastAsia="en-US" w:bidi="en-US"/>
    </w:rPr>
  </w:style>
  <w:style w:type="paragraph" w:customStyle="1" w:styleId="274">
    <w:name w:val="样式10"/>
    <w:basedOn w:val="1"/>
    <w:qFormat/>
    <w:uiPriority w:val="0"/>
    <w:pPr>
      <w:tabs>
        <w:tab w:val="left" w:pos="851"/>
      </w:tabs>
      <w:ind w:left="851" w:hanging="851"/>
      <w:outlineLvl w:val="3"/>
    </w:pPr>
    <w:rPr>
      <w:rFonts w:ascii="Arial" w:hAnsi="Arial" w:eastAsia="黑体"/>
      <w:sz w:val="28"/>
    </w:rPr>
  </w:style>
  <w:style w:type="character" w:customStyle="1" w:styleId="275">
    <w:name w:val="正文 Char"/>
    <w:link w:val="276"/>
    <w:qFormat/>
    <w:uiPriority w:val="0"/>
    <w:rPr>
      <w:rFonts w:ascii="Arial" w:hAnsi="Arial"/>
      <w:sz w:val="24"/>
    </w:rPr>
  </w:style>
  <w:style w:type="paragraph" w:customStyle="1" w:styleId="276">
    <w:name w:val="正文1"/>
    <w:basedOn w:val="1"/>
    <w:link w:val="275"/>
    <w:qFormat/>
    <w:uiPriority w:val="0"/>
    <w:pPr>
      <w:widowControl/>
      <w:topLinePunct/>
      <w:spacing w:before="156" w:after="156"/>
    </w:pPr>
    <w:rPr>
      <w:rFonts w:ascii="Arial" w:hAnsi="Arial"/>
      <w:kern w:val="0"/>
      <w:sz w:val="24"/>
    </w:rPr>
  </w:style>
  <w:style w:type="character" w:customStyle="1" w:styleId="277">
    <w:name w:val="List Paragraph Char"/>
    <w:link w:val="80"/>
    <w:qFormat/>
    <w:uiPriority w:val="0"/>
  </w:style>
  <w:style w:type="character" w:customStyle="1" w:styleId="278">
    <w:name w:val="正文（无缩进） Char"/>
    <w:link w:val="279"/>
    <w:qFormat/>
    <w:uiPriority w:val="99"/>
    <w:rPr>
      <w:rFonts w:ascii="仿宋" w:hAnsi="仿宋" w:eastAsia="仿宋"/>
      <w:sz w:val="32"/>
    </w:rPr>
  </w:style>
  <w:style w:type="paragraph" w:customStyle="1" w:styleId="279">
    <w:name w:val="正文（无缩进）"/>
    <w:basedOn w:val="1"/>
    <w:link w:val="278"/>
    <w:qFormat/>
    <w:uiPriority w:val="99"/>
    <w:pPr>
      <w:widowControl/>
      <w:spacing w:beforeLines="50" w:afterLines="50" w:line="240" w:lineRule="auto"/>
      <w:ind w:firstLine="0"/>
      <w:jc w:val="left"/>
    </w:pPr>
    <w:rPr>
      <w:rFonts w:ascii="仿宋" w:hAnsi="仿宋" w:eastAsia="仿宋"/>
      <w:kern w:val="0"/>
      <w:sz w:val="32"/>
    </w:rPr>
  </w:style>
  <w:style w:type="paragraph" w:customStyle="1" w:styleId="280">
    <w:name w:val="列出段落2"/>
    <w:basedOn w:val="1"/>
    <w:qFormat/>
    <w:uiPriority w:val="99"/>
    <w:pPr>
      <w:autoSpaceDE w:val="0"/>
      <w:autoSpaceDN w:val="0"/>
      <w:adjustRightInd w:val="0"/>
      <w:spacing w:line="280" w:lineRule="atLeast"/>
      <w:ind w:firstLine="420" w:firstLineChars="200"/>
      <w:jc w:val="left"/>
    </w:pPr>
    <w:rPr>
      <w:rFonts w:ascii="宋体" w:hAnsi="EYInterstate Light"/>
      <w:kern w:val="0"/>
      <w:sz w:val="22"/>
      <w:lang w:eastAsia="en-US"/>
    </w:rPr>
  </w:style>
  <w:style w:type="paragraph" w:customStyle="1" w:styleId="281">
    <w:name w:val="大连银行无格式"/>
    <w:basedOn w:val="282"/>
    <w:link w:val="283"/>
    <w:qFormat/>
    <w:uiPriority w:val="0"/>
    <w:pPr>
      <w:widowControl/>
      <w:spacing w:line="360" w:lineRule="auto"/>
      <w:ind w:firstLine="0"/>
      <w:jc w:val="left"/>
    </w:pPr>
    <w:rPr>
      <w:rFonts w:ascii="黑体" w:eastAsia="黑体"/>
      <w:kern w:val="0"/>
      <w:sz w:val="24"/>
      <w:szCs w:val="32"/>
      <w:lang w:val="zh-CN" w:eastAsia="en-US" w:bidi="en-US"/>
    </w:rPr>
  </w:style>
  <w:style w:type="paragraph" w:styleId="282">
    <w:name w:val="No Spacing"/>
    <w:qFormat/>
    <w:uiPriority w:val="1"/>
    <w:pPr>
      <w:widowControl w:val="0"/>
      <w:ind w:firstLine="454"/>
      <w:jc w:val="both"/>
    </w:pPr>
    <w:rPr>
      <w:rFonts w:ascii="Times New Roman" w:hAnsi="Times New Roman" w:eastAsia="宋体" w:cs="Times New Roman"/>
      <w:kern w:val="2"/>
      <w:sz w:val="21"/>
      <w:lang w:val="en-US" w:eastAsia="zh-CN" w:bidi="ar-SA"/>
    </w:rPr>
  </w:style>
  <w:style w:type="character" w:customStyle="1" w:styleId="283">
    <w:name w:val="大连银行无格式 Char"/>
    <w:link w:val="281"/>
    <w:qFormat/>
    <w:uiPriority w:val="0"/>
    <w:rPr>
      <w:rFonts w:ascii="黑体" w:hAnsi="Times New Roman" w:eastAsia="黑体"/>
      <w:sz w:val="24"/>
      <w:szCs w:val="32"/>
      <w:lang w:val="zh-CN" w:eastAsia="en-US" w:bidi="en-US"/>
    </w:rPr>
  </w:style>
  <w:style w:type="paragraph" w:customStyle="1" w:styleId="284">
    <w:name w:val="文档小标题"/>
    <w:basedOn w:val="1"/>
    <w:next w:val="21"/>
    <w:qFormat/>
    <w:uiPriority w:val="0"/>
    <w:pPr>
      <w:spacing w:line="240" w:lineRule="auto"/>
      <w:ind w:firstLine="0"/>
      <w:jc w:val="center"/>
    </w:pPr>
    <w:rPr>
      <w:rFonts w:eastAsia="楷体_GB2312"/>
      <w:b/>
      <w:kern w:val="0"/>
      <w:sz w:val="30"/>
      <w:szCs w:val="7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E8282-3774-4E5D-8B7B-82516D1330FB}">
  <ds:schemaRefs/>
</ds:datastoreItem>
</file>

<file path=docProps/app.xml><?xml version="1.0" encoding="utf-8"?>
<Properties xmlns="http://schemas.openxmlformats.org/officeDocument/2006/extended-properties" xmlns:vt="http://schemas.openxmlformats.org/officeDocument/2006/docPropsVTypes">
  <Template>Normal</Template>
  <Pages>18</Pages>
  <Words>7011</Words>
  <Characters>7587</Characters>
  <Lines>51</Lines>
  <Paragraphs>14</Paragraphs>
  <TotalTime>0</TotalTime>
  <ScaleCrop>false</ScaleCrop>
  <LinksUpToDate>false</LinksUpToDate>
  <CharactersWithSpaces>8015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2020-03-12T00:18:00Z</dcterms:created>
  <dc:creator>lvpin</dc:creator>
  <cp:lastModifiedBy>Administrator</cp:lastModifiedBy>
  <cp:lastPrinted>2016-12-13T01:19:00Z</cp:lastPrinted>
  <dcterms:modified xsi:type="dcterms:W3CDTF">2023-03-10T06:39:03Z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EEAB4876AD5244FAA4B7414176EB5B71</vt:lpwstr>
  </property>
</Properties>
</file>