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69E8B">
      <w:pPr>
        <w:tabs>
          <w:tab w:val="left" w:pos="5040"/>
          <w:tab w:val="left" w:pos="6120"/>
        </w:tabs>
        <w:wordWrap w:val="0"/>
        <w:ind w:left="-210" w:leftChars="-75" w:right="878" w:firstLine="480"/>
        <w:jc w:val="center"/>
        <w:rPr>
          <w:rFonts w:hint="eastAsia" w:ascii="宋体" w:hAnsi="宋体" w:eastAsia="宋体" w:cs="宋体"/>
          <w:color w:val="000000" w:themeColor="text1"/>
          <w:sz w:val="22"/>
          <w:szCs w:val="24"/>
          <w:highlight w:val="none"/>
          <w14:textFill>
            <w14:solidFill>
              <w14:schemeClr w14:val="tx1"/>
            </w14:solidFill>
          </w14:textFill>
        </w:rPr>
      </w:pPr>
      <w:r>
        <w:rPr>
          <w:rFonts w:hint="eastAsia" w:ascii="宋体" w:hAnsi="宋体" w:eastAsia="宋体" w:cs="宋体"/>
          <w:color w:val="000000" w:themeColor="text1"/>
          <w:sz w:val="22"/>
          <w:szCs w:val="24"/>
          <w:highlight w:val="none"/>
          <w14:textFill>
            <w14:solidFill>
              <w14:schemeClr w14:val="tx1"/>
            </w14:solidFill>
          </w14:textFill>
        </w:rPr>
        <w:drawing>
          <wp:inline distT="0" distB="0" distL="0" distR="0">
            <wp:extent cx="3571875" cy="92392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71875" cy="923925"/>
                    </a:xfrm>
                    <a:prstGeom prst="rect">
                      <a:avLst/>
                    </a:prstGeom>
                    <a:noFill/>
                    <a:ln>
                      <a:noFill/>
                    </a:ln>
                  </pic:spPr>
                </pic:pic>
              </a:graphicData>
            </a:graphic>
          </wp:inline>
        </w:drawing>
      </w:r>
    </w:p>
    <w:p w14:paraId="7DF5DF59">
      <w:pPr>
        <w:tabs>
          <w:tab w:val="left" w:pos="5040"/>
          <w:tab w:val="left" w:pos="6120"/>
        </w:tabs>
        <w:wordWrap w:val="0"/>
        <w:ind w:right="878"/>
        <w:jc w:val="both"/>
        <w:rPr>
          <w:rFonts w:hint="eastAsia" w:ascii="宋体" w:hAnsi="宋体" w:eastAsia="宋体" w:cs="宋体"/>
          <w:color w:val="000000" w:themeColor="text1"/>
          <w:sz w:val="22"/>
          <w:szCs w:val="24"/>
          <w:highlight w:val="none"/>
          <w14:textFill>
            <w14:solidFill>
              <w14:schemeClr w14:val="tx1"/>
            </w14:solidFill>
          </w14:textFill>
        </w:rPr>
      </w:pPr>
    </w:p>
    <w:p w14:paraId="5C2DD0AD">
      <w:pPr>
        <w:pStyle w:val="25"/>
        <w:jc w:val="center"/>
        <w:outlineLvl w:val="9"/>
        <w:rPr>
          <w:rFonts w:hint="eastAsia" w:ascii="宋体" w:hAnsi="宋体" w:eastAsia="宋体" w:cs="宋体"/>
          <w:b w:val="0"/>
          <w:bCs w:val="0"/>
          <w:color w:val="000000" w:themeColor="text1"/>
          <w:sz w:val="36"/>
          <w:szCs w:val="36"/>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7"/>
          <w:sz w:val="36"/>
          <w:szCs w:val="36"/>
          <w:highlight w:val="none"/>
          <w:lang w:val="en-US" w:eastAsia="zh-CN"/>
          <w14:textFill>
            <w14:solidFill>
              <w14:schemeClr w14:val="tx1"/>
            </w14:solidFill>
          </w14:textFill>
        </w:rPr>
        <w:t>互联网防火墙设备更换采购项目</w:t>
      </w:r>
    </w:p>
    <w:p w14:paraId="7D607BD1">
      <w:pPr>
        <w:pStyle w:val="25"/>
        <w:jc w:val="both"/>
        <w:outlineLvl w:val="9"/>
        <w:rPr>
          <w:rFonts w:hint="eastAsia" w:ascii="宋体" w:hAnsi="宋体" w:eastAsia="宋体" w:cs="宋体"/>
          <w:b w:val="0"/>
          <w:bCs w:val="0"/>
          <w:color w:val="000000" w:themeColor="text1"/>
          <w:spacing w:val="7"/>
          <w:sz w:val="36"/>
          <w:szCs w:val="36"/>
          <w:highlight w:val="none"/>
          <w:lang w:val="en-US" w:eastAsia="zh-CN"/>
          <w14:textFill>
            <w14:solidFill>
              <w14:schemeClr w14:val="tx1"/>
            </w14:solidFill>
          </w14:textFill>
        </w:rPr>
      </w:pPr>
    </w:p>
    <w:p w14:paraId="5C24FDEC">
      <w:pPr>
        <w:pStyle w:val="25"/>
        <w:jc w:val="both"/>
        <w:outlineLvl w:val="9"/>
        <w:rPr>
          <w:rFonts w:hint="eastAsia" w:ascii="宋体" w:hAnsi="宋体" w:eastAsia="宋体" w:cs="宋体"/>
          <w:b w:val="0"/>
          <w:bCs w:val="0"/>
          <w:color w:val="000000" w:themeColor="text1"/>
          <w:spacing w:val="7"/>
          <w:sz w:val="36"/>
          <w:szCs w:val="36"/>
          <w:highlight w:val="none"/>
          <w:lang w:val="en-US" w:eastAsia="zh-CN"/>
          <w14:textFill>
            <w14:solidFill>
              <w14:schemeClr w14:val="tx1"/>
            </w14:solidFill>
          </w14:textFill>
        </w:rPr>
      </w:pPr>
    </w:p>
    <w:p w14:paraId="1F459703">
      <w:pPr>
        <w:pStyle w:val="25"/>
        <w:wordWrap w:val="0"/>
        <w:jc w:val="center"/>
        <w:rPr>
          <w:rFonts w:hint="eastAsia" w:ascii="宋体" w:hAnsi="宋体" w:eastAsia="宋体" w:cs="宋体"/>
          <w:bCs/>
          <w:color w:val="000000" w:themeColor="text1"/>
          <w:sz w:val="36"/>
          <w:szCs w:val="36"/>
          <w:highlight w:val="none"/>
          <w:lang w:eastAsia="zh-CN"/>
          <w14:textFill>
            <w14:solidFill>
              <w14:schemeClr w14:val="tx1"/>
            </w14:solidFill>
          </w14:textFill>
        </w:rPr>
      </w:pPr>
      <w:r>
        <w:rPr>
          <w:rFonts w:hint="eastAsia" w:ascii="宋体" w:hAnsi="宋体" w:eastAsia="宋体" w:cs="宋体"/>
          <w:bCs/>
          <w:color w:val="000000" w:themeColor="text1"/>
          <w:sz w:val="36"/>
          <w:szCs w:val="36"/>
          <w:highlight w:val="none"/>
          <w:lang w:val="en-US" w:eastAsia="zh-CN"/>
          <w14:textFill>
            <w14:solidFill>
              <w14:schemeClr w14:val="tx1"/>
            </w14:solidFill>
          </w14:textFill>
        </w:rPr>
        <w:t>招标</w:t>
      </w:r>
      <w:r>
        <w:rPr>
          <w:rFonts w:hint="eastAsia" w:ascii="宋体" w:hAnsi="宋体" w:eastAsia="宋体" w:cs="宋体"/>
          <w:bCs/>
          <w:color w:val="000000" w:themeColor="text1"/>
          <w:sz w:val="36"/>
          <w:szCs w:val="36"/>
          <w:highlight w:val="none"/>
          <w:lang w:eastAsia="zh-CN"/>
          <w14:textFill>
            <w14:solidFill>
              <w14:schemeClr w14:val="tx1"/>
            </w14:solidFill>
          </w14:textFill>
        </w:rPr>
        <w:t>文件</w:t>
      </w:r>
    </w:p>
    <w:p w14:paraId="7A077756">
      <w:pPr>
        <w:wordWrap w:val="0"/>
        <w:jc w:val="both"/>
        <w:rPr>
          <w:rFonts w:hint="eastAsia" w:ascii="宋体" w:hAnsi="宋体" w:eastAsia="宋体" w:cs="宋体"/>
          <w:color w:val="000000" w:themeColor="text1"/>
          <w:sz w:val="36"/>
          <w:szCs w:val="36"/>
          <w:highlight w:val="none"/>
          <w14:textFill>
            <w14:solidFill>
              <w14:schemeClr w14:val="tx1"/>
            </w14:solidFill>
          </w14:textFill>
        </w:rPr>
      </w:pPr>
    </w:p>
    <w:p w14:paraId="6B9153B3">
      <w:pPr>
        <w:wordWrap w:val="0"/>
        <w:jc w:val="both"/>
        <w:rPr>
          <w:rFonts w:hint="eastAsia" w:ascii="宋体" w:hAnsi="宋体" w:eastAsia="宋体" w:cs="宋体"/>
          <w:color w:val="000000" w:themeColor="text1"/>
          <w:sz w:val="36"/>
          <w:szCs w:val="36"/>
          <w:highlight w:val="none"/>
          <w14:textFill>
            <w14:solidFill>
              <w14:schemeClr w14:val="tx1"/>
            </w14:solidFill>
          </w14:textFill>
        </w:rPr>
      </w:pPr>
    </w:p>
    <w:p w14:paraId="68EE80EA">
      <w:pPr>
        <w:wordWrap w:val="0"/>
        <w:jc w:val="both"/>
        <w:rPr>
          <w:rFonts w:hint="eastAsia" w:ascii="宋体" w:hAnsi="宋体" w:eastAsia="宋体" w:cs="宋体"/>
          <w:color w:val="000000" w:themeColor="text1"/>
          <w:sz w:val="36"/>
          <w:szCs w:val="36"/>
          <w:highlight w:val="none"/>
          <w14:textFill>
            <w14:solidFill>
              <w14:schemeClr w14:val="tx1"/>
            </w14:solidFill>
          </w14:textFill>
        </w:rPr>
      </w:pPr>
    </w:p>
    <w:p w14:paraId="6075B438">
      <w:pPr>
        <w:pStyle w:val="9"/>
        <w:rPr>
          <w:rFonts w:hint="eastAsia" w:ascii="宋体" w:hAnsi="宋体" w:eastAsia="宋体" w:cs="宋体"/>
          <w:color w:val="000000" w:themeColor="text1"/>
          <w:sz w:val="36"/>
          <w:szCs w:val="36"/>
          <w:highlight w:val="none"/>
          <w14:textFill>
            <w14:solidFill>
              <w14:schemeClr w14:val="tx1"/>
            </w14:solidFill>
          </w14:textFill>
        </w:rPr>
      </w:pPr>
    </w:p>
    <w:p w14:paraId="01D3B2CB">
      <w:pPr>
        <w:pStyle w:val="6"/>
        <w:rPr>
          <w:rFonts w:hint="eastAsia" w:ascii="宋体" w:hAnsi="宋体" w:eastAsia="宋体" w:cs="宋体"/>
          <w:color w:val="000000" w:themeColor="text1"/>
          <w:sz w:val="36"/>
          <w:szCs w:val="36"/>
          <w:highlight w:val="none"/>
          <w14:textFill>
            <w14:solidFill>
              <w14:schemeClr w14:val="tx1"/>
            </w14:solidFill>
          </w14:textFill>
        </w:rPr>
      </w:pPr>
    </w:p>
    <w:p w14:paraId="1A4246F3">
      <w:pPr>
        <w:pStyle w:val="22"/>
        <w:rPr>
          <w:rFonts w:hint="eastAsia" w:ascii="宋体" w:hAnsi="宋体" w:eastAsia="宋体" w:cs="宋体"/>
          <w:color w:val="000000" w:themeColor="text1"/>
          <w:sz w:val="36"/>
          <w:szCs w:val="36"/>
          <w:highlight w:val="none"/>
          <w14:textFill>
            <w14:solidFill>
              <w14:schemeClr w14:val="tx1"/>
            </w14:solidFill>
          </w14:textFill>
        </w:rPr>
      </w:pPr>
    </w:p>
    <w:p w14:paraId="0EC5004A">
      <w:pPr>
        <w:wordWrap w:val="0"/>
        <w:jc w:val="both"/>
        <w:rPr>
          <w:rFonts w:hint="eastAsia" w:ascii="宋体" w:hAnsi="宋体" w:eastAsia="宋体" w:cs="宋体"/>
          <w:color w:val="000000" w:themeColor="text1"/>
          <w:sz w:val="36"/>
          <w:szCs w:val="36"/>
          <w:highlight w:val="none"/>
          <w14:textFill>
            <w14:solidFill>
              <w14:schemeClr w14:val="tx1"/>
            </w14:solidFill>
          </w14:textFill>
        </w:rPr>
      </w:pPr>
    </w:p>
    <w:p w14:paraId="1E3ACD1E">
      <w:pPr>
        <w:pStyle w:val="9"/>
        <w:rPr>
          <w:rFonts w:hint="eastAsia" w:ascii="宋体" w:hAnsi="宋体" w:eastAsia="宋体" w:cs="宋体"/>
          <w:color w:val="000000" w:themeColor="text1"/>
          <w:sz w:val="36"/>
          <w:szCs w:val="36"/>
          <w:highlight w:val="none"/>
          <w14:textFill>
            <w14:solidFill>
              <w14:schemeClr w14:val="tx1"/>
            </w14:solidFill>
          </w14:textFill>
        </w:rPr>
      </w:pPr>
    </w:p>
    <w:p w14:paraId="77B1D478">
      <w:pPr>
        <w:wordWrap w:val="0"/>
        <w:jc w:val="center"/>
        <w:rPr>
          <w:rFonts w:hint="eastAsia" w:ascii="宋体" w:hAnsi="宋体" w:eastAsia="宋体" w:cs="宋体"/>
          <w:color w:val="000000" w:themeColor="text1"/>
          <w:sz w:val="36"/>
          <w:szCs w:val="36"/>
          <w:highlight w:val="none"/>
          <w14:textFill>
            <w14:solidFill>
              <w14:schemeClr w14:val="tx1"/>
            </w14:solidFill>
          </w14:textFill>
        </w:rPr>
        <w:sectPr>
          <w:footerReference r:id="rId7" w:type="first"/>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宋体" w:hAnsi="宋体" w:eastAsia="宋体" w:cs="宋体"/>
          <w:color w:val="000000" w:themeColor="text1"/>
          <w:sz w:val="36"/>
          <w:szCs w:val="36"/>
          <w:highlight w:val="none"/>
          <w14:textFill>
            <w14:solidFill>
              <w14:schemeClr w14:val="tx1"/>
            </w14:solidFill>
          </w14:textFill>
        </w:rPr>
        <w:t>202</w:t>
      </w:r>
      <w:r>
        <w:rPr>
          <w:rFonts w:hint="eastAsia" w:ascii="宋体" w:hAnsi="宋体" w:eastAsia="宋体" w:cs="宋体"/>
          <w:color w:val="000000" w:themeColor="text1"/>
          <w:sz w:val="36"/>
          <w:szCs w:val="36"/>
          <w:highlight w:val="none"/>
          <w:lang w:val="en-US" w:eastAsia="zh-CN"/>
          <w14:textFill>
            <w14:solidFill>
              <w14:schemeClr w14:val="tx1"/>
            </w14:solidFill>
          </w14:textFill>
        </w:rPr>
        <w:t>5</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eastAsia="宋体" w:cs="宋体"/>
          <w:color w:val="000000" w:themeColor="text1"/>
          <w:sz w:val="36"/>
          <w:szCs w:val="36"/>
          <w:highlight w:val="none"/>
          <w:lang w:val="en-US" w:eastAsia="zh-CN"/>
          <w14:textFill>
            <w14:solidFill>
              <w14:schemeClr w14:val="tx1"/>
            </w14:solidFill>
          </w14:textFill>
        </w:rPr>
        <w:t>1</w:t>
      </w:r>
      <w:r>
        <w:rPr>
          <w:rFonts w:hint="eastAsia" w:hAnsi="宋体" w:cs="宋体"/>
          <w:color w:val="000000" w:themeColor="text1"/>
          <w:sz w:val="36"/>
          <w:szCs w:val="36"/>
          <w:highlight w:val="none"/>
          <w:lang w:val="en-US" w:eastAsia="zh-CN"/>
          <w14:textFill>
            <w14:solidFill>
              <w14:schemeClr w14:val="tx1"/>
            </w14:solidFill>
          </w14:textFill>
        </w:rPr>
        <w:t>2</w:t>
      </w:r>
      <w:r>
        <w:rPr>
          <w:rFonts w:hint="eastAsia" w:ascii="宋体" w:hAnsi="宋体" w:eastAsia="宋体" w:cs="宋体"/>
          <w:color w:val="000000" w:themeColor="text1"/>
          <w:sz w:val="36"/>
          <w:szCs w:val="36"/>
          <w:highlight w:val="none"/>
          <w14:textFill>
            <w14:solidFill>
              <w14:schemeClr w14:val="tx1"/>
            </w14:solidFill>
          </w14:textFill>
        </w:rPr>
        <w:t>月</w:t>
      </w:r>
    </w:p>
    <w:sdt>
      <w:sdtPr>
        <w:rPr>
          <w:rFonts w:hint="eastAsia" w:ascii="宋体" w:hAnsi="宋体" w:eastAsia="宋体" w:cs="宋体"/>
          <w:b/>
          <w:bCs/>
          <w:color w:val="000000" w:themeColor="text1"/>
          <w:kern w:val="2"/>
          <w:sz w:val="36"/>
          <w:szCs w:val="36"/>
          <w:highlight w:val="none"/>
          <w:lang w:val="en-US" w:eastAsia="zh-CN" w:bidi="ar-SA"/>
          <w14:textFill>
            <w14:solidFill>
              <w14:schemeClr w14:val="tx1"/>
            </w14:solidFill>
          </w14:textFill>
        </w:rPr>
        <w:id w:val="147480316"/>
        <w15:color w:val="DBDBDB"/>
        <w:docPartObj>
          <w:docPartGallery w:val="Table of Contents"/>
          <w:docPartUnique/>
        </w:docPartObj>
      </w:sdtPr>
      <w:sdtEndPr>
        <w:rPr>
          <w:rFonts w:hint="eastAsia" w:ascii="宋体" w:hAnsi="宋体" w:eastAsia="宋体" w:cs="宋体"/>
          <w:b/>
          <w:bCs/>
          <w:color w:val="000000" w:themeColor="text1"/>
          <w:kern w:val="2"/>
          <w:sz w:val="28"/>
          <w:szCs w:val="21"/>
          <w:highlight w:val="none"/>
          <w:lang w:val="en-US" w:eastAsia="zh-CN" w:bidi="ar-SA"/>
          <w14:textFill>
            <w14:solidFill>
              <w14:schemeClr w14:val="tx1"/>
            </w14:solidFill>
          </w14:textFill>
        </w:rPr>
      </w:sdtEndPr>
      <w:sdtContent>
        <w:p w14:paraId="3FCF2752">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16ED3A7F">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p>
        <w:p w14:paraId="5929DFBA">
          <w:pP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36"/>
              <w:highlight w:val="none"/>
              <w14:textFill>
                <w14:solidFill>
                  <w14:schemeClr w14:val="tx1"/>
                </w14:solidFill>
              </w14:textFill>
            </w:rPr>
          </w:pPr>
        </w:p>
        <w:p w14:paraId="142C5C29">
          <w:pPr>
            <w:pStyle w:val="12"/>
            <w:tabs>
              <w:tab w:val="right" w:leader="dot" w:pos="8306"/>
            </w:tabs>
          </w:pPr>
          <w:r>
            <w:rPr>
              <w:rFonts w:hint="eastAsia" w:ascii="宋体" w:hAnsi="宋体" w:eastAsia="宋体" w:cs="宋体"/>
              <w:b/>
              <w:bCs/>
              <w:color w:val="000000" w:themeColor="text1"/>
              <w:sz w:val="36"/>
              <w:szCs w:val="36"/>
              <w:highlight w:val="none"/>
              <w:lang w:eastAsia="zh-CN"/>
              <w14:textFill>
                <w14:solidFill>
                  <w14:schemeClr w14:val="tx1"/>
                </w14:solidFill>
              </w14:textFill>
            </w:rPr>
            <w:fldChar w:fldCharType="begin"/>
          </w:r>
          <w:r>
            <w:rPr>
              <w:rFonts w:hint="eastAsia" w:ascii="宋体" w:hAnsi="宋体" w:eastAsia="宋体" w:cs="宋体"/>
              <w:b/>
              <w:bCs/>
              <w:color w:val="000000" w:themeColor="text1"/>
              <w:sz w:val="36"/>
              <w:szCs w:val="36"/>
              <w:highlight w:val="none"/>
              <w:lang w:eastAsia="zh-CN"/>
              <w14:textFill>
                <w14:solidFill>
                  <w14:schemeClr w14:val="tx1"/>
                </w14:solidFill>
              </w14:textFill>
            </w:rPr>
            <w:instrText xml:space="preserve">TOC \o "1-2" \h \u </w:instrText>
          </w:r>
          <w:r>
            <w:rPr>
              <w:rFonts w:hint="eastAsia" w:ascii="宋体" w:hAnsi="宋体" w:eastAsia="宋体" w:cs="宋体"/>
              <w:b/>
              <w:bCs/>
              <w:color w:val="000000" w:themeColor="text1"/>
              <w:sz w:val="36"/>
              <w:szCs w:val="36"/>
              <w:highlight w:val="none"/>
              <w:lang w:eastAsia="zh-CN"/>
              <w14:textFill>
                <w14:solidFill>
                  <w14:schemeClr w14:val="tx1"/>
                </w14:solidFill>
              </w14:textFill>
            </w:rPr>
            <w:fldChar w:fldCharType="separate"/>
          </w:r>
          <w:r>
            <w:rPr>
              <w:rFonts w:hint="eastAsia" w:ascii="宋体" w:hAnsi="宋体" w:eastAsia="宋体" w:cs="宋体"/>
              <w:bCs/>
              <w:color w:val="000000" w:themeColor="text1"/>
              <w:szCs w:val="36"/>
              <w:highlight w:val="none"/>
              <w:lang w:eastAsia="zh-CN"/>
              <w14:textFill>
                <w14:solidFill>
                  <w14:schemeClr w14:val="tx1"/>
                </w14:solidFill>
              </w14:textFill>
            </w:rPr>
            <w:fldChar w:fldCharType="begin"/>
          </w:r>
          <w:r>
            <w:rPr>
              <w:rFonts w:hint="eastAsia" w:ascii="宋体" w:hAnsi="宋体" w:eastAsia="宋体" w:cs="宋体"/>
              <w:bCs/>
              <w:szCs w:val="36"/>
              <w:highlight w:val="none"/>
              <w:lang w:eastAsia="zh-CN"/>
            </w:rPr>
            <w:instrText xml:space="preserve"> HYPERLINK \l _Toc26096 </w:instrText>
          </w:r>
          <w:r>
            <w:rPr>
              <w:rFonts w:hint="eastAsia" w:ascii="宋体" w:hAnsi="宋体" w:eastAsia="宋体" w:cs="宋体"/>
              <w:bCs/>
              <w:szCs w:val="36"/>
              <w:highlight w:val="none"/>
              <w:lang w:eastAsia="zh-CN"/>
            </w:rPr>
            <w:fldChar w:fldCharType="separate"/>
          </w:r>
          <w:r>
            <w:rPr>
              <w:rFonts w:hint="eastAsia" w:ascii="宋体" w:hAnsi="宋体" w:eastAsia="宋体" w:cs="宋体"/>
              <w:bCs/>
              <w:szCs w:val="28"/>
              <w:highlight w:val="none"/>
            </w:rPr>
            <w:t>第一部分</w:t>
          </w:r>
          <w:r>
            <w:rPr>
              <w:rFonts w:hint="eastAsia" w:ascii="宋体" w:hAnsi="宋体" w:eastAsia="宋体" w:cs="宋体"/>
              <w:bCs/>
              <w:szCs w:val="28"/>
              <w:highlight w:val="none"/>
              <w:lang w:val="en-US" w:eastAsia="zh-CN"/>
            </w:rPr>
            <w:t xml:space="preserve"> 招标公告</w:t>
          </w:r>
          <w:r>
            <w:tab/>
          </w:r>
          <w:r>
            <w:fldChar w:fldCharType="begin"/>
          </w:r>
          <w:r>
            <w:instrText xml:space="preserve"> PAGEREF _Toc26096 \h </w:instrText>
          </w:r>
          <w:r>
            <w:fldChar w:fldCharType="separate"/>
          </w:r>
          <w:r>
            <w:t>2</w:t>
          </w:r>
          <w:r>
            <w:fldChar w:fldCharType="end"/>
          </w: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p w14:paraId="067661CC">
          <w:pPr>
            <w:pStyle w:val="12"/>
            <w:tabs>
              <w:tab w:val="right" w:leader="dot" w:pos="8306"/>
            </w:tabs>
          </w:pPr>
          <w:r>
            <w:rPr>
              <w:rFonts w:hint="eastAsia" w:ascii="宋体" w:hAnsi="宋体" w:eastAsia="宋体" w:cs="宋体"/>
              <w:bCs/>
              <w:color w:val="000000" w:themeColor="text1"/>
              <w:szCs w:val="36"/>
              <w:highlight w:val="none"/>
              <w:lang w:eastAsia="zh-CN"/>
              <w14:textFill>
                <w14:solidFill>
                  <w14:schemeClr w14:val="tx1"/>
                </w14:solidFill>
              </w14:textFill>
            </w:rPr>
            <w:fldChar w:fldCharType="begin"/>
          </w:r>
          <w:r>
            <w:rPr>
              <w:rFonts w:hint="eastAsia" w:ascii="宋体" w:hAnsi="宋体" w:eastAsia="宋体" w:cs="宋体"/>
              <w:bCs/>
              <w:szCs w:val="36"/>
              <w:highlight w:val="none"/>
              <w:lang w:eastAsia="zh-CN"/>
            </w:rPr>
            <w:instrText xml:space="preserve"> HYPERLINK \l _Toc26053 </w:instrText>
          </w:r>
          <w:r>
            <w:rPr>
              <w:rFonts w:hint="eastAsia" w:ascii="宋体" w:hAnsi="宋体" w:eastAsia="宋体" w:cs="宋体"/>
              <w:bCs/>
              <w:szCs w:val="36"/>
              <w:highlight w:val="none"/>
              <w:lang w:eastAsia="zh-CN"/>
            </w:rPr>
            <w:fldChar w:fldCharType="separate"/>
          </w:r>
          <w:r>
            <w:rPr>
              <w:rFonts w:hint="eastAsia" w:ascii="宋体" w:hAnsi="宋体" w:eastAsia="宋体" w:cs="宋体"/>
              <w:bCs/>
              <w:szCs w:val="28"/>
              <w:highlight w:val="none"/>
              <w:lang w:val="en-US" w:eastAsia="zh-CN"/>
            </w:rPr>
            <w:t>第二部分 投标人</w:t>
          </w:r>
          <w:r>
            <w:rPr>
              <w:rFonts w:hint="eastAsia" w:ascii="宋体" w:hAnsi="宋体" w:eastAsia="宋体" w:cs="宋体"/>
              <w:bCs/>
              <w:szCs w:val="28"/>
              <w:highlight w:val="none"/>
            </w:rPr>
            <w:t>须知</w:t>
          </w:r>
          <w:r>
            <w:tab/>
          </w:r>
          <w:r>
            <w:fldChar w:fldCharType="begin"/>
          </w:r>
          <w:r>
            <w:instrText xml:space="preserve"> PAGEREF _Toc26053 \h </w:instrText>
          </w:r>
          <w:r>
            <w:fldChar w:fldCharType="separate"/>
          </w:r>
          <w:r>
            <w:t>4</w:t>
          </w:r>
          <w:r>
            <w:fldChar w:fldCharType="end"/>
          </w: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p w14:paraId="7380FF4E">
          <w:pPr>
            <w:pStyle w:val="12"/>
            <w:tabs>
              <w:tab w:val="right" w:leader="dot" w:pos="8306"/>
            </w:tabs>
          </w:pPr>
          <w:r>
            <w:rPr>
              <w:rFonts w:hint="eastAsia" w:ascii="宋体" w:hAnsi="宋体" w:eastAsia="宋体" w:cs="宋体"/>
              <w:bCs/>
              <w:color w:val="000000" w:themeColor="text1"/>
              <w:szCs w:val="36"/>
              <w:highlight w:val="none"/>
              <w:lang w:eastAsia="zh-CN"/>
              <w14:textFill>
                <w14:solidFill>
                  <w14:schemeClr w14:val="tx1"/>
                </w14:solidFill>
              </w14:textFill>
            </w:rPr>
            <w:fldChar w:fldCharType="begin"/>
          </w:r>
          <w:r>
            <w:rPr>
              <w:rFonts w:hint="eastAsia" w:ascii="宋体" w:hAnsi="宋体" w:eastAsia="宋体" w:cs="宋体"/>
              <w:bCs/>
              <w:szCs w:val="36"/>
              <w:highlight w:val="none"/>
              <w:lang w:eastAsia="zh-CN"/>
            </w:rPr>
            <w:instrText xml:space="preserve"> HYPERLINK \l _Toc26390 </w:instrText>
          </w:r>
          <w:r>
            <w:rPr>
              <w:rFonts w:hint="eastAsia" w:ascii="宋体" w:hAnsi="宋体" w:eastAsia="宋体" w:cs="宋体"/>
              <w:bCs/>
              <w:szCs w:val="36"/>
              <w:highlight w:val="none"/>
              <w:lang w:eastAsia="zh-CN"/>
            </w:rPr>
            <w:fldChar w:fldCharType="separate"/>
          </w:r>
          <w:r>
            <w:rPr>
              <w:rFonts w:hint="eastAsia" w:ascii="宋体" w:hAnsi="宋体" w:eastAsia="宋体" w:cs="宋体"/>
              <w:bCs/>
              <w:szCs w:val="28"/>
              <w:highlight w:val="none"/>
              <w:lang w:val="en-US" w:eastAsia="zh-CN"/>
            </w:rPr>
            <w:t>第三部分 评标办法</w:t>
          </w:r>
          <w:r>
            <w:tab/>
          </w:r>
          <w:r>
            <w:fldChar w:fldCharType="begin"/>
          </w:r>
          <w:r>
            <w:instrText xml:space="preserve"> PAGEREF _Toc26390 \h </w:instrText>
          </w:r>
          <w:r>
            <w:fldChar w:fldCharType="separate"/>
          </w:r>
          <w:r>
            <w:t>7</w:t>
          </w:r>
          <w:r>
            <w:fldChar w:fldCharType="end"/>
          </w: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p w14:paraId="006466B7">
          <w:pPr>
            <w:pStyle w:val="12"/>
            <w:tabs>
              <w:tab w:val="right" w:leader="dot" w:pos="8306"/>
            </w:tabs>
          </w:pPr>
          <w:r>
            <w:rPr>
              <w:rFonts w:hint="eastAsia" w:ascii="宋体" w:hAnsi="宋体" w:eastAsia="宋体" w:cs="宋体"/>
              <w:bCs/>
              <w:color w:val="000000" w:themeColor="text1"/>
              <w:szCs w:val="36"/>
              <w:highlight w:val="none"/>
              <w:lang w:eastAsia="zh-CN"/>
              <w14:textFill>
                <w14:solidFill>
                  <w14:schemeClr w14:val="tx1"/>
                </w14:solidFill>
              </w14:textFill>
            </w:rPr>
            <w:fldChar w:fldCharType="begin"/>
          </w:r>
          <w:r>
            <w:rPr>
              <w:rFonts w:hint="eastAsia" w:ascii="宋体" w:hAnsi="宋体" w:eastAsia="宋体" w:cs="宋体"/>
              <w:bCs/>
              <w:szCs w:val="36"/>
              <w:highlight w:val="none"/>
              <w:lang w:eastAsia="zh-CN"/>
            </w:rPr>
            <w:instrText xml:space="preserve"> HYPERLINK \l _Toc19048 </w:instrText>
          </w:r>
          <w:r>
            <w:rPr>
              <w:rFonts w:hint="eastAsia" w:ascii="宋体" w:hAnsi="宋体" w:eastAsia="宋体" w:cs="宋体"/>
              <w:bCs/>
              <w:szCs w:val="36"/>
              <w:highlight w:val="none"/>
              <w:lang w:eastAsia="zh-CN"/>
            </w:rPr>
            <w:fldChar w:fldCharType="separate"/>
          </w:r>
          <w:r>
            <w:rPr>
              <w:rFonts w:hint="eastAsia" w:ascii="宋体" w:hAnsi="宋体" w:eastAsia="宋体" w:cs="宋体"/>
              <w:bCs/>
              <w:szCs w:val="28"/>
              <w:highlight w:val="none"/>
              <w:lang w:val="en-US" w:eastAsia="zh-CN"/>
            </w:rPr>
            <w:t>第四部分 项目需求</w:t>
          </w:r>
          <w:r>
            <w:tab/>
          </w:r>
          <w:r>
            <w:fldChar w:fldCharType="begin"/>
          </w:r>
          <w:r>
            <w:instrText xml:space="preserve"> PAGEREF _Toc19048 \h </w:instrText>
          </w:r>
          <w:r>
            <w:fldChar w:fldCharType="separate"/>
          </w:r>
          <w:r>
            <w:t>10</w:t>
          </w:r>
          <w:r>
            <w:fldChar w:fldCharType="end"/>
          </w: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p w14:paraId="33A23B85">
          <w:pPr>
            <w:pStyle w:val="12"/>
            <w:tabs>
              <w:tab w:val="right" w:leader="dot" w:pos="8306"/>
            </w:tabs>
          </w:pPr>
          <w:r>
            <w:rPr>
              <w:rFonts w:hint="eastAsia" w:ascii="宋体" w:hAnsi="宋体" w:eastAsia="宋体" w:cs="宋体"/>
              <w:bCs/>
              <w:color w:val="000000" w:themeColor="text1"/>
              <w:szCs w:val="36"/>
              <w:highlight w:val="none"/>
              <w:lang w:eastAsia="zh-CN"/>
              <w14:textFill>
                <w14:solidFill>
                  <w14:schemeClr w14:val="tx1"/>
                </w14:solidFill>
              </w14:textFill>
            </w:rPr>
            <w:fldChar w:fldCharType="begin"/>
          </w:r>
          <w:r>
            <w:rPr>
              <w:rFonts w:hint="eastAsia" w:ascii="宋体" w:hAnsi="宋体" w:eastAsia="宋体" w:cs="宋体"/>
              <w:bCs/>
              <w:szCs w:val="36"/>
              <w:highlight w:val="none"/>
              <w:lang w:eastAsia="zh-CN"/>
            </w:rPr>
            <w:instrText xml:space="preserve"> HYPERLINK \l _Toc28054 </w:instrText>
          </w:r>
          <w:r>
            <w:rPr>
              <w:rFonts w:hint="eastAsia" w:ascii="宋体" w:hAnsi="宋体" w:eastAsia="宋体" w:cs="宋体"/>
              <w:bCs/>
              <w:szCs w:val="36"/>
              <w:highlight w:val="none"/>
              <w:lang w:eastAsia="zh-CN"/>
            </w:rPr>
            <w:fldChar w:fldCharType="separate"/>
          </w:r>
          <w:r>
            <w:rPr>
              <w:rFonts w:hint="eastAsia" w:ascii="宋体" w:hAnsi="宋体" w:eastAsia="宋体" w:cs="宋体"/>
              <w:bCs/>
              <w:szCs w:val="28"/>
              <w:highlight w:val="none"/>
              <w:lang w:val="en-US" w:eastAsia="zh-CN"/>
            </w:rPr>
            <w:t>第五部分 投标文件装订顺序</w:t>
          </w:r>
          <w:r>
            <w:tab/>
          </w:r>
          <w:r>
            <w:fldChar w:fldCharType="begin"/>
          </w:r>
          <w:r>
            <w:instrText xml:space="preserve"> PAGEREF _Toc28054 \h </w:instrText>
          </w:r>
          <w:r>
            <w:fldChar w:fldCharType="separate"/>
          </w:r>
          <w:r>
            <w:t>14</w:t>
          </w:r>
          <w:r>
            <w:fldChar w:fldCharType="end"/>
          </w: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p w14:paraId="3AD1CEBB">
          <w:pPr>
            <w:pStyle w:val="12"/>
            <w:tabs>
              <w:tab w:val="right" w:leader="dot" w:pos="8306"/>
            </w:tabs>
          </w:pPr>
          <w:r>
            <w:rPr>
              <w:rFonts w:hint="eastAsia" w:ascii="宋体" w:hAnsi="宋体" w:eastAsia="宋体" w:cs="宋体"/>
              <w:bCs/>
              <w:color w:val="000000" w:themeColor="text1"/>
              <w:szCs w:val="36"/>
              <w:highlight w:val="none"/>
              <w:lang w:eastAsia="zh-CN"/>
              <w14:textFill>
                <w14:solidFill>
                  <w14:schemeClr w14:val="tx1"/>
                </w14:solidFill>
              </w14:textFill>
            </w:rPr>
            <w:fldChar w:fldCharType="begin"/>
          </w:r>
          <w:r>
            <w:rPr>
              <w:rFonts w:hint="eastAsia" w:ascii="宋体" w:hAnsi="宋体" w:eastAsia="宋体" w:cs="宋体"/>
              <w:bCs/>
              <w:szCs w:val="36"/>
              <w:highlight w:val="none"/>
              <w:lang w:eastAsia="zh-CN"/>
            </w:rPr>
            <w:instrText xml:space="preserve"> HYPERLINK \l _Toc21456 </w:instrText>
          </w:r>
          <w:r>
            <w:rPr>
              <w:rFonts w:hint="eastAsia" w:ascii="宋体" w:hAnsi="宋体" w:eastAsia="宋体" w:cs="宋体"/>
              <w:bCs/>
              <w:szCs w:val="36"/>
              <w:highlight w:val="none"/>
              <w:lang w:eastAsia="zh-CN"/>
            </w:rPr>
            <w:fldChar w:fldCharType="separate"/>
          </w:r>
          <w:r>
            <w:rPr>
              <w:rFonts w:hint="eastAsia" w:ascii="宋体" w:hAnsi="宋体" w:eastAsia="宋体" w:cs="宋体"/>
              <w:bCs/>
              <w:szCs w:val="28"/>
              <w:highlight w:val="none"/>
              <w:lang w:val="en-US" w:eastAsia="zh-CN"/>
            </w:rPr>
            <w:t>第六部分 相关文件格式</w:t>
          </w:r>
          <w:r>
            <w:tab/>
          </w:r>
          <w:r>
            <w:fldChar w:fldCharType="begin"/>
          </w:r>
          <w:r>
            <w:instrText xml:space="preserve"> PAGEREF _Toc21456 \h </w:instrText>
          </w:r>
          <w:r>
            <w:fldChar w:fldCharType="separate"/>
          </w:r>
          <w:r>
            <w:t>15</w:t>
          </w:r>
          <w:r>
            <w:fldChar w:fldCharType="end"/>
          </w: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p w14:paraId="33ECEB2D">
          <w:pPr>
            <w:pStyle w:val="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36"/>
              <w:highlight w:val="none"/>
              <w:lang w:eastAsia="zh-CN"/>
              <w14:textFill>
                <w14:solidFill>
                  <w14:schemeClr w14:val="tx1"/>
                </w14:solidFill>
              </w14:textFill>
            </w:rPr>
            <w:fldChar w:fldCharType="end"/>
          </w:r>
        </w:p>
      </w:sdtContent>
    </w:sdt>
    <w:p w14:paraId="72059C04">
      <w:pPr>
        <w:jc w:val="left"/>
        <w:rPr>
          <w:rFonts w:hint="eastAsia" w:ascii="宋体" w:hAnsi="宋体" w:eastAsia="宋体" w:cs="宋体"/>
          <w:color w:val="000000" w:themeColor="text1"/>
          <w:sz w:val="32"/>
          <w:szCs w:val="32"/>
          <w:highlight w:val="none"/>
          <w14:textFill>
            <w14:solidFill>
              <w14:schemeClr w14:val="tx1"/>
            </w14:solidFill>
          </w14:textFill>
        </w:rPr>
      </w:pPr>
    </w:p>
    <w:p w14:paraId="36850A10">
      <w:pPr>
        <w:jc w:val="left"/>
        <w:rPr>
          <w:rFonts w:hint="eastAsia" w:ascii="宋体" w:hAnsi="宋体" w:eastAsia="宋体" w:cs="宋体"/>
          <w:color w:val="000000" w:themeColor="text1"/>
          <w:sz w:val="32"/>
          <w:szCs w:val="32"/>
          <w:highlight w:val="none"/>
          <w14:textFill>
            <w14:solidFill>
              <w14:schemeClr w14:val="tx1"/>
            </w14:solidFill>
          </w14:textFill>
        </w:rPr>
      </w:pPr>
    </w:p>
    <w:p w14:paraId="558DF223">
      <w:pPr>
        <w:pStyle w:val="9"/>
        <w:rPr>
          <w:rFonts w:hint="eastAsia" w:ascii="宋体" w:hAnsi="宋体" w:eastAsia="宋体" w:cs="宋体"/>
          <w:color w:val="000000" w:themeColor="text1"/>
          <w:sz w:val="32"/>
          <w:szCs w:val="32"/>
          <w:highlight w:val="none"/>
          <w14:textFill>
            <w14:solidFill>
              <w14:schemeClr w14:val="tx1"/>
            </w14:solidFill>
          </w14:textFill>
        </w:rPr>
      </w:pPr>
    </w:p>
    <w:p w14:paraId="2D774644">
      <w:pPr>
        <w:pStyle w:val="6"/>
        <w:rPr>
          <w:rFonts w:hint="eastAsia" w:ascii="宋体" w:hAnsi="宋体" w:eastAsia="宋体" w:cs="宋体"/>
          <w:color w:val="000000" w:themeColor="text1"/>
          <w:sz w:val="32"/>
          <w:szCs w:val="32"/>
          <w:highlight w:val="none"/>
          <w14:textFill>
            <w14:solidFill>
              <w14:schemeClr w14:val="tx1"/>
            </w14:solidFill>
          </w14:textFill>
        </w:rPr>
      </w:pPr>
    </w:p>
    <w:p w14:paraId="48C3B93C">
      <w:pPr>
        <w:pStyle w:val="22"/>
        <w:rPr>
          <w:rFonts w:hint="eastAsia" w:ascii="宋体" w:hAnsi="宋体" w:eastAsia="宋体" w:cs="宋体"/>
          <w:color w:val="000000" w:themeColor="text1"/>
          <w:sz w:val="32"/>
          <w:szCs w:val="32"/>
          <w:highlight w:val="none"/>
          <w14:textFill>
            <w14:solidFill>
              <w14:schemeClr w14:val="tx1"/>
            </w14:solidFill>
          </w14:textFill>
        </w:rPr>
      </w:pPr>
    </w:p>
    <w:p w14:paraId="5C7DF5C8">
      <w:pPr>
        <w:pStyle w:val="22"/>
        <w:rPr>
          <w:rFonts w:hint="eastAsia" w:ascii="宋体" w:hAnsi="宋体" w:eastAsia="宋体" w:cs="宋体"/>
          <w:color w:val="000000" w:themeColor="text1"/>
          <w:sz w:val="32"/>
          <w:szCs w:val="32"/>
          <w:highlight w:val="none"/>
          <w14:textFill>
            <w14:solidFill>
              <w14:schemeClr w14:val="tx1"/>
            </w14:solidFill>
          </w14:textFill>
        </w:rPr>
      </w:pPr>
    </w:p>
    <w:p w14:paraId="49DD17E0">
      <w:pPr>
        <w:pStyle w:val="22"/>
        <w:rPr>
          <w:rFonts w:hint="eastAsia" w:ascii="宋体" w:hAnsi="宋体" w:eastAsia="宋体" w:cs="宋体"/>
          <w:color w:val="000000" w:themeColor="text1"/>
          <w:sz w:val="32"/>
          <w:szCs w:val="32"/>
          <w:highlight w:val="none"/>
          <w14:textFill>
            <w14:solidFill>
              <w14:schemeClr w14:val="tx1"/>
            </w14:solidFill>
          </w14:textFill>
        </w:rPr>
      </w:pPr>
    </w:p>
    <w:p w14:paraId="09C9E6D7">
      <w:pPr>
        <w:pStyle w:val="22"/>
        <w:rPr>
          <w:rFonts w:hint="eastAsia" w:ascii="宋体" w:hAnsi="宋体" w:eastAsia="宋体" w:cs="宋体"/>
          <w:color w:val="000000" w:themeColor="text1"/>
          <w:sz w:val="32"/>
          <w:szCs w:val="32"/>
          <w:highlight w:val="none"/>
          <w14:textFill>
            <w14:solidFill>
              <w14:schemeClr w14:val="tx1"/>
            </w14:solidFill>
          </w14:textFill>
        </w:rPr>
      </w:pPr>
    </w:p>
    <w:p w14:paraId="64D73D4E">
      <w:pPr>
        <w:pStyle w:val="22"/>
        <w:rPr>
          <w:rFonts w:hint="eastAsia" w:ascii="宋体" w:hAnsi="宋体" w:eastAsia="宋体" w:cs="宋体"/>
          <w:color w:val="000000" w:themeColor="text1"/>
          <w:sz w:val="32"/>
          <w:szCs w:val="32"/>
          <w:highlight w:val="none"/>
          <w14:textFill>
            <w14:solidFill>
              <w14:schemeClr w14:val="tx1"/>
            </w14:solidFill>
          </w14:textFill>
        </w:rPr>
      </w:pPr>
    </w:p>
    <w:p w14:paraId="30F4B11F">
      <w:pPr>
        <w:jc w:val="left"/>
        <w:rPr>
          <w:rFonts w:hint="eastAsia" w:ascii="宋体" w:hAnsi="宋体" w:eastAsia="宋体" w:cs="宋体"/>
          <w:color w:val="000000" w:themeColor="text1"/>
          <w:sz w:val="28"/>
          <w:szCs w:val="28"/>
          <w:highlight w:val="none"/>
          <w14:textFill>
            <w14:solidFill>
              <w14:schemeClr w14:val="tx1"/>
            </w14:solidFill>
          </w14:textFill>
        </w:rPr>
      </w:pPr>
    </w:p>
    <w:p w14:paraId="0A73D29C">
      <w:pP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72BE890E">
      <w:pPr>
        <w:pStyle w:val="23"/>
        <w:ind w:firstLine="0" w:firstLineChars="0"/>
        <w:jc w:val="center"/>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0" w:name="_Toc26096"/>
      <w:r>
        <w:rPr>
          <w:rFonts w:hint="eastAsia" w:ascii="宋体" w:hAnsi="宋体" w:eastAsia="宋体" w:cs="宋体"/>
          <w:b/>
          <w:bCs/>
          <w:color w:val="000000" w:themeColor="text1"/>
          <w:sz w:val="28"/>
          <w:szCs w:val="28"/>
          <w:highlight w:val="none"/>
          <w14:textFill>
            <w14:solidFill>
              <w14:schemeClr w14:val="tx1"/>
            </w14:solidFill>
          </w14:textFill>
        </w:rPr>
        <w:t>第一部分</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 xml:space="preserve"> 招标公告</w:t>
      </w:r>
      <w:bookmarkEnd w:id="0"/>
    </w:p>
    <w:p w14:paraId="2AE09EE5">
      <w:pPr>
        <w:rPr>
          <w:rFonts w:hint="eastAsia" w:ascii="宋体" w:hAnsi="宋体" w:eastAsia="宋体" w:cs="宋体"/>
          <w:color w:val="000000" w:themeColor="text1"/>
          <w:sz w:val="24"/>
          <w:szCs w:val="24"/>
          <w:highlight w:val="none"/>
          <w:lang w:eastAsia="zh-CN"/>
          <w14:textFill>
            <w14:solidFill>
              <w14:schemeClr w14:val="tx1"/>
            </w14:solidFill>
          </w14:textFill>
        </w:rPr>
      </w:pPr>
    </w:p>
    <w:p w14:paraId="04E588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安徽新安银行股份有限公司</w:t>
      </w:r>
      <w:r>
        <w:rPr>
          <w:rFonts w:hint="eastAsia" w:ascii="宋体" w:hAnsi="宋体" w:eastAsia="宋体" w:cs="宋体"/>
          <w:color w:val="000000" w:themeColor="text1"/>
          <w:sz w:val="21"/>
          <w:szCs w:val="21"/>
          <w:highlight w:val="none"/>
          <w:u w:val="none"/>
          <w14:textFill>
            <w14:solidFill>
              <w14:schemeClr w14:val="tx1"/>
            </w14:solidFill>
          </w14:textFill>
        </w:rPr>
        <w:t>因业务需要，现对“</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安徽新安银行</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互联网防火墙设备更换采购项目</w:t>
      </w:r>
      <w:r>
        <w:rPr>
          <w:rFonts w:hint="eastAsia" w:ascii="宋体" w:hAnsi="宋体" w:eastAsia="宋体" w:cs="宋体"/>
          <w:color w:val="000000" w:themeColor="text1"/>
          <w:sz w:val="21"/>
          <w:szCs w:val="21"/>
          <w:highlight w:val="none"/>
          <w:u w:val="none"/>
          <w14:textFill>
            <w14:solidFill>
              <w14:schemeClr w14:val="tx1"/>
            </w14:solidFill>
          </w14:textFill>
        </w:rPr>
        <w:t>”进行</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公开招标</w:t>
      </w:r>
      <w:r>
        <w:rPr>
          <w:rFonts w:hint="eastAsia" w:ascii="宋体" w:hAnsi="宋体" w:eastAsia="宋体" w:cs="宋体"/>
          <w:color w:val="000000" w:themeColor="text1"/>
          <w:sz w:val="21"/>
          <w:szCs w:val="21"/>
          <w:highlight w:val="none"/>
          <w:u w:val="none"/>
          <w14:textFill>
            <w14:solidFill>
              <w14:schemeClr w14:val="tx1"/>
            </w14:solidFill>
          </w14:textFill>
        </w:rPr>
        <w:t>，欢迎贵司参加投标。</w:t>
      </w:r>
    </w:p>
    <w:p w14:paraId="19CFABE5">
      <w:pPr>
        <w:numPr>
          <w:ilvl w:val="0"/>
          <w:numId w:val="3"/>
        </w:num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项目名称及内容：</w:t>
      </w:r>
    </w:p>
    <w:p w14:paraId="2C5BE4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14:textFill>
            <w14:solidFill>
              <w14:schemeClr w14:val="tx1"/>
            </w14:solidFill>
          </w14:textFill>
        </w:rPr>
        <w:t>招标人：安徽新安银行股份有限公司</w:t>
      </w:r>
    </w:p>
    <w:p w14:paraId="44982A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14:textFill>
            <w14:solidFill>
              <w14:schemeClr w14:val="tx1"/>
            </w14:solidFill>
          </w14:textFill>
        </w:rPr>
        <w:t>项目名称：</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互联网防火墙设备更换采购项目</w:t>
      </w:r>
    </w:p>
    <w:p w14:paraId="58048B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3、招标人式：公开招标</w:t>
      </w:r>
    </w:p>
    <w:p w14:paraId="39898D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4、项目预算：低于36.8万元人民币（不含）</w:t>
      </w:r>
    </w:p>
    <w:p w14:paraId="49BFF8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5、项目内容：本项目为</w:t>
      </w:r>
      <w:r>
        <w:rPr>
          <w:rFonts w:hint="eastAsia" w:ascii="宋体" w:hAnsi="宋体" w:eastAsia="宋体" w:cs="宋体"/>
          <w:color w:val="000000" w:themeColor="text1"/>
          <w:sz w:val="21"/>
          <w:szCs w:val="21"/>
          <w:highlight w:val="none"/>
          <w:u w:val="none"/>
          <w:lang w:eastAsia="zh-CN"/>
          <w14:textFill>
            <w14:solidFill>
              <w14:schemeClr w14:val="tx1"/>
            </w14:solidFill>
          </w14:textFill>
        </w:rPr>
        <w:t>安徽新安银行</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互联网防火墙设备更换采购项目，具体详见招标文件。</w:t>
      </w:r>
    </w:p>
    <w:p w14:paraId="299D9F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6、资金来源：自筹资金</w:t>
      </w:r>
    </w:p>
    <w:p w14:paraId="33FD19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7、资格审查方式：资格预审</w:t>
      </w:r>
    </w:p>
    <w:p w14:paraId="6710BA0E">
      <w:pPr>
        <w:numPr>
          <w:ilvl w:val="0"/>
          <w:numId w:val="3"/>
        </w:num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人资格要求：</w:t>
      </w:r>
    </w:p>
    <w:p w14:paraId="43063E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1、投标人</w:t>
      </w:r>
      <w:r>
        <w:rPr>
          <w:rFonts w:hint="eastAsia" w:hAnsi="宋体" w:cs="宋体"/>
          <w:color w:val="000000" w:themeColor="text1"/>
          <w:sz w:val="21"/>
          <w:szCs w:val="21"/>
          <w:highlight w:val="none"/>
          <w:u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none"/>
          <w14:textFill>
            <w14:solidFill>
              <w14:schemeClr w14:val="tx1"/>
            </w14:solidFill>
          </w14:textFill>
        </w:rPr>
        <w:t>在中华人民共和国境内依法注册，具有独立承担民事责任的能力，提供有效的营业执照复印件并加盖公章。</w:t>
      </w:r>
    </w:p>
    <w:p w14:paraId="40AA56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2、投标人</w:t>
      </w:r>
      <w:r>
        <w:rPr>
          <w:rFonts w:hint="eastAsia" w:ascii="宋体" w:hAnsi="宋体" w:eastAsia="宋体" w:cs="宋体"/>
          <w:color w:val="000000" w:themeColor="text1"/>
          <w:sz w:val="21"/>
          <w:szCs w:val="21"/>
          <w:highlight w:val="none"/>
          <w:u w:val="none"/>
          <w14:textFill>
            <w14:solidFill>
              <w14:schemeClr w14:val="tx1"/>
            </w14:solidFill>
          </w14:textFill>
        </w:rPr>
        <w:t>应诚实守信，不得提供虚假材料，无提供虚假材料报名参加采购或招标的历史行为，不得被“信用中国”</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网站</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www.creditchina.gov.cn</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列入严重失信主体名单，也不得被国家企业信用信息公示系统（www.gsxt.gov.cn）列入严重违法失信名单。（</w:t>
      </w:r>
      <w:r>
        <w:rPr>
          <w:rFonts w:hint="eastAsia" w:hAnsi="宋体" w:cs="宋体"/>
          <w:color w:val="000000" w:themeColor="text1"/>
          <w:sz w:val="21"/>
          <w:szCs w:val="21"/>
          <w:highlight w:val="none"/>
          <w:u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none"/>
          <w14:textFill>
            <w14:solidFill>
              <w14:schemeClr w14:val="tx1"/>
            </w14:solidFill>
          </w14:textFill>
        </w:rPr>
        <w:t>提供“信用中国”网站及国家企业信用信息公示系统查询的信用记录截图打印稿并加盖单位公章）。必须未被招投标监督管理部门限制投标（禁止期内），提供承诺书</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hAnsi="宋体" w:cs="宋体"/>
          <w:color w:val="000000" w:themeColor="text1"/>
          <w:sz w:val="21"/>
          <w:szCs w:val="21"/>
          <w:highlight w:val="none"/>
          <w:u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none"/>
          <w14:textFill>
            <w14:solidFill>
              <w14:schemeClr w14:val="tx1"/>
            </w14:solidFill>
          </w14:textFill>
        </w:rPr>
        <w:t>加盖单位公章</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，格式自拟。</w:t>
      </w:r>
    </w:p>
    <w:p w14:paraId="38A1C7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3、投标人须</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自2022年</w:t>
      </w:r>
      <w:r>
        <w:rPr>
          <w:rFonts w:hint="eastAsia" w:hAnsi="宋体" w:cs="宋体"/>
          <w:color w:val="000000" w:themeColor="text1"/>
          <w:sz w:val="21"/>
          <w:szCs w:val="21"/>
          <w:highlight w:val="none"/>
          <w:u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月1日起（以合同签订</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时间为准）具有类似业绩（</w:t>
      </w:r>
      <w:r>
        <w:rPr>
          <w:rFonts w:hint="eastAsia" w:hAnsi="宋体" w:cs="宋体"/>
          <w:color w:val="000000" w:themeColor="text1"/>
          <w:sz w:val="21"/>
          <w:szCs w:val="21"/>
          <w:highlight w:val="none"/>
          <w:u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提供合同复印件并加盖公章，关键信息应清晰可见）。</w:t>
      </w:r>
    </w:p>
    <w:p w14:paraId="5718BC0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4、投标人</w:t>
      </w:r>
      <w:r>
        <w:rPr>
          <w:rFonts w:hint="eastAsia" w:hAnsi="宋体" w:cs="宋体"/>
          <w:color w:val="000000" w:themeColor="text1"/>
          <w:sz w:val="21"/>
          <w:szCs w:val="21"/>
          <w:highlight w:val="none"/>
          <w:u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none"/>
          <w14:textFill>
            <w14:solidFill>
              <w14:schemeClr w14:val="tx1"/>
            </w14:solidFill>
          </w14:textFill>
        </w:rPr>
        <w:t>提供《供应商廉洁承诺书》并加盖公章。</w:t>
      </w:r>
    </w:p>
    <w:p w14:paraId="38BD52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none"/>
          <w14:textFill>
            <w14:solidFill>
              <w14:schemeClr w14:val="tx1"/>
            </w14:solidFill>
          </w14:textFill>
        </w:rPr>
        <w:t>不接受联合体参加，选中单位不得转包或分包，提供承诺书</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hAnsi="宋体" w:cs="宋体"/>
          <w:color w:val="000000" w:themeColor="text1"/>
          <w:sz w:val="21"/>
          <w:szCs w:val="21"/>
          <w:highlight w:val="none"/>
          <w:u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none"/>
          <w14:textFill>
            <w14:solidFill>
              <w14:schemeClr w14:val="tx1"/>
            </w14:solidFill>
          </w14:textFill>
        </w:rPr>
        <w:t>加盖单位公章</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，格式自拟。</w:t>
      </w:r>
    </w:p>
    <w:p w14:paraId="552C2B29">
      <w:pPr>
        <w:numPr>
          <w:ilvl w:val="0"/>
          <w:numId w:val="3"/>
        </w:num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报名方式及资格审查</w:t>
      </w:r>
    </w:p>
    <w:p w14:paraId="31B6B3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u w:val="none"/>
          <w14:textFill>
            <w14:solidFill>
              <w14:schemeClr w14:val="tx1"/>
            </w14:solidFill>
          </w14:textFill>
        </w:rPr>
        <w:t>将资格要求材料于本公告挂网日起3个工作日内发送至新安银行邮箱（</w:t>
      </w:r>
      <w:r>
        <w:rPr>
          <w:rFonts w:hint="eastAsia" w:ascii="宋体" w:hAnsi="宋体" w:eastAsia="宋体" w:cs="宋体"/>
          <w:color w:val="000000" w:themeColor="text1"/>
          <w:sz w:val="21"/>
          <w:szCs w:val="21"/>
          <w:highlight w:val="none"/>
          <w:u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u w:val="none"/>
          <w14:textFill>
            <w14:solidFill>
              <w14:schemeClr w14:val="tx1"/>
            </w14:solidFill>
          </w14:textFill>
        </w:rPr>
        <w:instrText xml:space="preserve"> HYPERLINK "mailto:ztb@xa-bank.com" </w:instrText>
      </w:r>
      <w:r>
        <w:rPr>
          <w:rFonts w:hint="eastAsia" w:ascii="宋体" w:hAnsi="宋体" w:eastAsia="宋体" w:cs="宋体"/>
          <w:color w:val="000000" w:themeColor="text1"/>
          <w:sz w:val="21"/>
          <w:szCs w:val="21"/>
          <w:highlight w:val="none"/>
          <w:u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u w:val="none"/>
          <w14:textFill>
            <w14:solidFill>
              <w14:schemeClr w14:val="tx1"/>
            </w14:solidFill>
          </w14:textFill>
        </w:rPr>
        <w:t>ztb@xa-bank.com</w:t>
      </w:r>
      <w:r>
        <w:rPr>
          <w:rFonts w:hint="eastAsia" w:ascii="宋体" w:hAnsi="宋体" w:eastAsia="宋体" w:cs="宋体"/>
          <w:color w:val="000000" w:themeColor="text1"/>
          <w:sz w:val="21"/>
          <w:szCs w:val="21"/>
          <w:highlight w:val="none"/>
          <w:u w:val="none"/>
          <w14:textFill>
            <w14:solidFill>
              <w14:schemeClr w14:val="tx1"/>
            </w14:solidFill>
          </w14:textFill>
        </w:rPr>
        <w:fldChar w:fldCharType="end"/>
      </w:r>
      <w:r>
        <w:rPr>
          <w:rFonts w:hint="eastAsia" w:ascii="宋体" w:hAnsi="宋体" w:eastAsia="宋体" w:cs="宋体"/>
          <w:color w:val="000000" w:themeColor="text1"/>
          <w:sz w:val="21"/>
          <w:szCs w:val="21"/>
          <w:highlight w:val="none"/>
          <w:u w:val="none"/>
          <w14:textFill>
            <w14:solidFill>
              <w14:schemeClr w14:val="tx1"/>
            </w14:solidFill>
          </w14:textFill>
        </w:rPr>
        <w:t>），待行方资格审查通过后，通知</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u w:val="none"/>
          <w14:textFill>
            <w14:solidFill>
              <w14:schemeClr w14:val="tx1"/>
            </w14:solidFill>
          </w14:textFill>
        </w:rPr>
        <w:t>参加</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7CBE78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u w:val="none"/>
          <w14:textFill>
            <w14:solidFill>
              <w14:schemeClr w14:val="tx1"/>
            </w14:solidFill>
          </w14:textFill>
        </w:rPr>
        <w:t>应当制作</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纸质投标</w:t>
      </w:r>
      <w:r>
        <w:rPr>
          <w:rFonts w:hint="eastAsia" w:ascii="宋体" w:hAnsi="宋体" w:eastAsia="宋体" w:cs="宋体"/>
          <w:color w:val="000000" w:themeColor="text1"/>
          <w:sz w:val="21"/>
          <w:szCs w:val="21"/>
          <w:highlight w:val="none"/>
          <w:u w:val="none"/>
          <w14:textFill>
            <w14:solidFill>
              <w14:schemeClr w14:val="tx1"/>
            </w14:solidFill>
          </w14:textFill>
        </w:rPr>
        <w:t>文件。内容包括但不限于本公司简介、优势、以往的类似案例、其他相关材料等。</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u w:val="none"/>
          <w14:textFill>
            <w14:solidFill>
              <w14:schemeClr w14:val="tx1"/>
            </w14:solidFill>
          </w14:textFill>
        </w:rPr>
        <w:t>文件应统一用A4信封密封，封口处加盖供应商公章（或个人签名），信封正面注明供应商名称、代理人姓名及联系方式、项目名称、投递日期等事项。供应商应在采购会当日，采购会通知开始时间前半小时将</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w:t>
      </w:r>
      <w:r>
        <w:rPr>
          <w:rFonts w:hint="eastAsia" w:ascii="宋体" w:hAnsi="宋体" w:eastAsia="宋体" w:cs="宋体"/>
          <w:color w:val="000000" w:themeColor="text1"/>
          <w:sz w:val="21"/>
          <w:szCs w:val="21"/>
          <w:highlight w:val="none"/>
          <w:u w:val="none"/>
          <w:lang w:eastAsia="zh-CN"/>
          <w14:textFill>
            <w14:solidFill>
              <w14:schemeClr w14:val="tx1"/>
            </w14:solidFill>
          </w14:textFill>
        </w:rPr>
        <w:t>标文件</w:t>
      </w:r>
      <w:r>
        <w:rPr>
          <w:rFonts w:hint="eastAsia" w:ascii="宋体" w:hAnsi="宋体" w:eastAsia="宋体" w:cs="宋体"/>
          <w:color w:val="000000" w:themeColor="text1"/>
          <w:sz w:val="21"/>
          <w:szCs w:val="21"/>
          <w:highlight w:val="none"/>
          <w:u w:val="none"/>
          <w14:textFill>
            <w14:solidFill>
              <w14:schemeClr w14:val="tx1"/>
            </w14:solidFill>
          </w14:textFill>
        </w:rPr>
        <w:t>送交安徽新安银行三楼前台</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不接受电子投标文件</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4597EDEA">
      <w:pPr>
        <w:numPr>
          <w:ilvl w:val="0"/>
          <w:numId w:val="3"/>
        </w:num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日期和地点：</w:t>
      </w:r>
    </w:p>
    <w:p w14:paraId="3C57BB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u w:val="none"/>
          <w14:textFill>
            <w14:solidFill>
              <w14:schemeClr w14:val="tx1"/>
            </w14:solidFill>
          </w14:textFill>
        </w:rPr>
        <w:t>日期：具体时间以行方最后通知为准</w:t>
      </w:r>
    </w:p>
    <w:p w14:paraId="18A820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u w:val="none"/>
          <w14:textFill>
            <w14:solidFill>
              <w14:schemeClr w14:val="tx1"/>
            </w14:solidFill>
          </w14:textFill>
        </w:rPr>
        <w:t>地点：安徽新安银行</w:t>
      </w:r>
    </w:p>
    <w:p w14:paraId="3C4A1379">
      <w:pPr>
        <w:numPr>
          <w:ilvl w:val="0"/>
          <w:numId w:val="3"/>
        </w:num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评价方式：</w:t>
      </w:r>
    </w:p>
    <w:p w14:paraId="5DA7AF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见招标文件。</w:t>
      </w:r>
    </w:p>
    <w:p w14:paraId="0DFE818C">
      <w:pPr>
        <w:numPr>
          <w:ilvl w:val="0"/>
          <w:numId w:val="3"/>
        </w:num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p w14:paraId="53D1DF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u w:val="none"/>
          <w14:textFill>
            <w14:solidFill>
              <w14:schemeClr w14:val="tx1"/>
            </w14:solidFill>
          </w14:textFill>
        </w:rPr>
        <w:t>：安徽新安银行股份有限公司</w:t>
      </w:r>
    </w:p>
    <w:p w14:paraId="235817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u w:val="none"/>
          <w14:textFill>
            <w14:solidFill>
              <w14:schemeClr w14:val="tx1"/>
            </w14:solidFill>
          </w14:textFill>
        </w:rPr>
        <w:t>联系人：管雨（0551-691259</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u w:val="none"/>
          <w14:textFill>
            <w14:solidFill>
              <w14:schemeClr w14:val="tx1"/>
            </w14:solidFill>
          </w14:textFill>
        </w:rPr>
        <w:t>）</w:t>
      </w:r>
    </w:p>
    <w:p w14:paraId="706414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邮箱：ztb@xa-bank.com</w:t>
      </w:r>
    </w:p>
    <w:p w14:paraId="24DA80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u w:val="none"/>
          <w14:textFill>
            <w14:solidFill>
              <w14:schemeClr w14:val="tx1"/>
            </w14:solidFill>
          </w14:textFill>
        </w:rPr>
        <w:t>监察电话：周敏（0551-69125983）</w:t>
      </w:r>
    </w:p>
    <w:p w14:paraId="512BFE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u w:val="none"/>
          <w14:textFill>
            <w14:solidFill>
              <w14:schemeClr w14:val="tx1"/>
            </w14:solidFill>
          </w14:textFill>
        </w:rPr>
        <w:t>监察邮箱：zhoumin@xa-bank.com</w:t>
      </w:r>
    </w:p>
    <w:p w14:paraId="3E36AC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地址：安徽省合肥市高新区创新大道2800号安徽新安银行</w:t>
      </w:r>
    </w:p>
    <w:p w14:paraId="6BC692DB">
      <w:pPr>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br w:type="page"/>
      </w:r>
    </w:p>
    <w:p w14:paraId="28421EC3">
      <w:pPr>
        <w:pStyle w:val="23"/>
        <w:ind w:firstLine="0" w:firstLineChars="0"/>
        <w:jc w:val="center"/>
        <w:outlineLvl w:val="0"/>
        <w:rPr>
          <w:rFonts w:hint="eastAsia" w:ascii="宋体" w:hAnsi="宋体" w:eastAsia="宋体" w:cs="宋体"/>
          <w:b/>
          <w:bCs/>
          <w:color w:val="000000" w:themeColor="text1"/>
          <w:sz w:val="28"/>
          <w:szCs w:val="28"/>
          <w:highlight w:val="none"/>
          <w14:textFill>
            <w14:solidFill>
              <w14:schemeClr w14:val="tx1"/>
            </w14:solidFill>
          </w14:textFill>
        </w:rPr>
      </w:pPr>
      <w:bookmarkStart w:id="1" w:name="_Toc26053"/>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第二部分 投标人</w:t>
      </w:r>
      <w:r>
        <w:rPr>
          <w:rFonts w:hint="eastAsia" w:ascii="宋体" w:hAnsi="宋体" w:eastAsia="宋体" w:cs="宋体"/>
          <w:b/>
          <w:bCs/>
          <w:color w:val="000000" w:themeColor="text1"/>
          <w:sz w:val="28"/>
          <w:szCs w:val="28"/>
          <w:highlight w:val="none"/>
          <w14:textFill>
            <w14:solidFill>
              <w14:schemeClr w14:val="tx1"/>
            </w14:solidFill>
          </w14:textFill>
        </w:rPr>
        <w:t>须知</w:t>
      </w:r>
      <w:bookmarkEnd w:id="1"/>
    </w:p>
    <w:p w14:paraId="3645B16C">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一、总则</w:t>
      </w:r>
    </w:p>
    <w:p w14:paraId="062CC215">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val="en-US" w:eastAsia="zh-CN"/>
          <w14:textFill>
            <w14:solidFill>
              <w14:schemeClr w14:val="tx1"/>
            </w14:solidFill>
          </w14:textFill>
        </w:rPr>
        <w:t>概述</w:t>
      </w:r>
    </w:p>
    <w:p w14:paraId="2AD71BEE">
      <w:pPr>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（1）本文件为安徽新安银行股份有限公司（以下简称“新安银行”</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“招标人”）对新安银行互联网防火墙设备更换采购项目服务供应商（以下简称“投标人”）提出的采购需求书，本文件将作为方案和商务谈判以及合同签订的基础，投标人应针对此项目提供完整的方案。</w:t>
      </w:r>
    </w:p>
    <w:p w14:paraId="1AD15723">
      <w:pPr>
        <w:ind w:firstLine="420" w:firstLineChars="2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（2）本招标文件提出了招标人对该项目需求的范围和相应的要求，作为投标人编写响应文件之用，投标人应仔细阅读并充分理解。</w:t>
      </w:r>
    </w:p>
    <w:p w14:paraId="33434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（3）投标文件中需提供的证明、资质等文件材料（包括但不限于公司营业执照、</w:t>
      </w:r>
      <w:r>
        <w:rPr>
          <w:rFonts w:hint="eastAsia" w:ascii="宋体" w:hAnsi="宋体" w:eastAsia="宋体" w:cs="宋体"/>
          <w:bCs/>
          <w:i w:val="0"/>
          <w:iCs w:val="0"/>
          <w:color w:val="000000" w:themeColor="text1"/>
          <w:sz w:val="21"/>
          <w:szCs w:val="21"/>
          <w:highlight w:val="none"/>
          <w:lang w:val="en-US" w:eastAsia="zh-CN"/>
          <w14:textFill>
            <w14:solidFill>
              <w14:schemeClr w14:val="tx1"/>
            </w14:solidFill>
          </w14:textFill>
        </w:rPr>
        <w:t>授权委托书、承诺函</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、报价表、产品需求），除须加盖公章外，另须建立索引表标注材料所在投标文件的页码范围，用于投标时快速查找和答疑</w:t>
      </w: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w:t>
      </w:r>
    </w:p>
    <w:p w14:paraId="46086B07">
      <w:pPr>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（二）定义</w:t>
      </w:r>
    </w:p>
    <w:p w14:paraId="64EE49BD">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名称：安徽新安银行股份有限公司。</w:t>
      </w:r>
    </w:p>
    <w:p w14:paraId="08ACDEFA">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文件：新安银行向拟参加</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的公司所提供的文件。</w:t>
      </w:r>
    </w:p>
    <w:p w14:paraId="67AFE2FE">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文件：参加</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的公司向新安银行递交的为响应本项目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文件内容而编制的文件。</w:t>
      </w:r>
    </w:p>
    <w:p w14:paraId="02351A29">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4CC33600">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用以阐明所需服务内容、采购程序及评定中选单位的标准方法等事项。</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w:t>
      </w:r>
      <w:r>
        <w:rPr>
          <w:rFonts w:hint="eastAsia" w:ascii="宋体" w:hAnsi="宋体" w:eastAsia="宋体" w:cs="宋体"/>
          <w:color w:val="000000" w:themeColor="text1"/>
          <w:sz w:val="21"/>
          <w:szCs w:val="21"/>
          <w:highlight w:val="none"/>
          <w:lang w:val="en-US" w:eastAsia="zh-CN"/>
          <w14:textFill>
            <w14:solidFill>
              <w14:schemeClr w14:val="tx1"/>
            </w14:solidFill>
          </w14:textFill>
        </w:rPr>
        <w:t>评标办法、项目需求</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投标文件格式及装订顺序</w:t>
      </w:r>
      <w:r>
        <w:rPr>
          <w:rFonts w:hint="eastAsia" w:ascii="宋体" w:hAnsi="宋体" w:eastAsia="宋体" w:cs="宋体"/>
          <w:color w:val="000000" w:themeColor="text1"/>
          <w:sz w:val="21"/>
          <w:szCs w:val="21"/>
          <w:highlight w:val="none"/>
          <w14:textFill>
            <w14:solidFill>
              <w14:schemeClr w14:val="tx1"/>
            </w14:solidFill>
          </w14:textFill>
        </w:rPr>
        <w:t>等内容。</w:t>
      </w:r>
    </w:p>
    <w:p w14:paraId="0085D9DB">
      <w:pPr>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w:t>
      </w:r>
      <w:r>
        <w:rPr>
          <w:rFonts w:hint="eastAsia" w:ascii="宋体" w:hAnsi="宋体" w:eastAsia="宋体" w:cs="宋体"/>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sz w:val="21"/>
          <w:szCs w:val="21"/>
          <w:highlight w:val="none"/>
          <w14:textFill>
            <w14:solidFill>
              <w14:schemeClr w14:val="tx1"/>
            </w14:solidFill>
          </w14:textFill>
        </w:rPr>
        <w:t>的修改与补充</w:t>
      </w:r>
    </w:p>
    <w:p w14:paraId="5D5B573D">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文件截止时间2个工作日前，</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有权修改或补充已发出的</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，但需以书面或电子邮件形式将</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的修改或补充内容通知所有领取</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，修改或补充内容将构成</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的一部分。</w:t>
      </w:r>
    </w:p>
    <w:p w14:paraId="39B4BF0A">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文件的编写</w:t>
      </w:r>
    </w:p>
    <w:p w14:paraId="102F37FC">
      <w:pPr>
        <w:ind w:firstLine="415" w:firstLineChars="198"/>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Cs/>
          <w:color w:val="000000" w:themeColor="text1"/>
          <w:sz w:val="21"/>
          <w:szCs w:val="21"/>
          <w:highlight w:val="none"/>
          <w14:textFill>
            <w14:solidFill>
              <w14:schemeClr w14:val="tx1"/>
            </w14:solidFill>
          </w14:textFill>
        </w:rPr>
        <w:t>文件的组成</w:t>
      </w:r>
    </w:p>
    <w:p w14:paraId="6B92E486">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w:t>
      </w:r>
      <w:r>
        <w:rPr>
          <w:rFonts w:hint="eastAsia" w:ascii="宋体" w:hAnsi="宋体" w:eastAsia="宋体" w:cs="宋体"/>
          <w:color w:val="000000" w:themeColor="text1"/>
          <w:sz w:val="21"/>
          <w:szCs w:val="21"/>
          <w:highlight w:val="none"/>
          <w:lang w:val="en-US" w:eastAsia="zh-CN"/>
          <w14:textFill>
            <w14:solidFill>
              <w14:schemeClr w14:val="tx1"/>
            </w14:solidFill>
          </w14:textFill>
        </w:rPr>
        <w:t>五、六</w:t>
      </w:r>
      <w:r>
        <w:rPr>
          <w:rFonts w:hint="eastAsia" w:ascii="宋体" w:hAnsi="宋体" w:eastAsia="宋体" w:cs="宋体"/>
          <w:color w:val="000000" w:themeColor="text1"/>
          <w:sz w:val="21"/>
          <w:szCs w:val="21"/>
          <w:highlight w:val="none"/>
          <w14:textFill>
            <w14:solidFill>
              <w14:schemeClr w14:val="tx1"/>
            </w14:solidFill>
          </w14:textFill>
        </w:rPr>
        <w:t>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投标文件装订顺序及相关文件格式</w:t>
      </w:r>
      <w:r>
        <w:rPr>
          <w:rFonts w:hint="eastAsia" w:ascii="宋体" w:hAnsi="宋体" w:eastAsia="宋体" w:cs="宋体"/>
          <w:color w:val="000000" w:themeColor="text1"/>
          <w:sz w:val="21"/>
          <w:szCs w:val="21"/>
          <w:highlight w:val="none"/>
          <w14:textFill>
            <w14:solidFill>
              <w14:schemeClr w14:val="tx1"/>
            </w14:solidFill>
          </w14:textFill>
        </w:rPr>
        <w:t>”。</w:t>
      </w:r>
    </w:p>
    <w:p w14:paraId="02702A69">
      <w:pPr>
        <w:ind w:firstLine="415" w:firstLineChars="198"/>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（二）装订要求</w:t>
      </w:r>
    </w:p>
    <w:p w14:paraId="40E45B34">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中规定的顺序装订</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文件，不得采用活页装订，否则否决其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开标一览表应单独用信封密封，附于投标文件内。</w:t>
      </w:r>
    </w:p>
    <w:p w14:paraId="61B545DF">
      <w:pPr>
        <w:ind w:firstLine="415" w:firstLineChars="198"/>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（三）报价</w:t>
      </w:r>
    </w:p>
    <w:p w14:paraId="0ADD0144">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1、报价总则</w:t>
      </w:r>
    </w:p>
    <w:p w14:paraId="06C9D2BB">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 报价时投标人须综合考虑各种费用，包括但不限于：</w:t>
      </w:r>
    </w:p>
    <w:p w14:paraId="557433E2">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（1）产品费用；</w:t>
      </w:r>
    </w:p>
    <w:p w14:paraId="5116F885">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（2）物流运输费用；</w:t>
      </w:r>
    </w:p>
    <w:p w14:paraId="43CD217C">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（3）实施费用；</w:t>
      </w:r>
    </w:p>
    <w:p w14:paraId="5C8C2B0B">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（4）人工费用；</w:t>
      </w:r>
    </w:p>
    <w:p w14:paraId="51612423">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（5）其他确保产品顺利交付可能产生的相关费用。</w:t>
      </w:r>
    </w:p>
    <w:p w14:paraId="6C967F44">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 投标人须按本文件指定格式正确填写各种价格单；</w:t>
      </w:r>
    </w:p>
    <w:p w14:paraId="6FC981DE">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（1）价格单中相应内容的报价必须计算正确(如：单价与总价）；</w:t>
      </w:r>
    </w:p>
    <w:p w14:paraId="78CFF071">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（2）每项目的报价必须是唯一的。如出现不唯一报价，以低价为准，如因此影响项目结果，视为无效文件；</w:t>
      </w:r>
    </w:p>
    <w:p w14:paraId="6408F4B1">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（3）报价栏项目中如出现数字0或空白，视报价为零，即免费；</w:t>
      </w:r>
    </w:p>
    <w:p w14:paraId="51580549">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（4）所有报价均应包含国家规定的所有税费及相应税率。</w:t>
      </w:r>
    </w:p>
    <w:p w14:paraId="1C3C8064">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2、项目总报价</w:t>
      </w:r>
    </w:p>
    <w:p w14:paraId="3638A3BA">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 项目预算应涵盖实现本项目所有需求的费用；</w:t>
      </w:r>
    </w:p>
    <w:p w14:paraId="20A015B2">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 项目总报价应涵盖实现本项目所有需求的费用；</w:t>
      </w:r>
    </w:p>
    <w:p w14:paraId="37F252D4">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 项目总报价之外不允许新增费用；</w:t>
      </w:r>
    </w:p>
    <w:p w14:paraId="21B43235">
      <w:pPr>
        <w:ind w:firstLine="6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 如项目总报价与明细报价的汇总存在差异时，以低价为准；</w:t>
      </w:r>
    </w:p>
    <w:p w14:paraId="08250623">
      <w:pPr>
        <w:keepNext w:val="0"/>
        <w:keepLines w:val="0"/>
        <w:widowControl/>
        <w:suppressLineNumbers w:val="0"/>
        <w:ind w:firstLine="6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2.5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投标人的投标报价不得超过项目预算价格</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3B716169">
      <w:pPr>
        <w:ind w:firstLine="415" w:firstLineChars="1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（四）报价文件的签署及规定</w:t>
      </w:r>
    </w:p>
    <w:p w14:paraId="1B912BE9">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1.报价文件中企业证件及资格证书等复印件均应加盖单位公章。</w:t>
      </w:r>
    </w:p>
    <w:p w14:paraId="6675BCEF">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2.报价文件不得有加行、涂抹或改写。</w:t>
      </w:r>
    </w:p>
    <w:p w14:paraId="3FE3A1FE">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四、报价文件的递交</w:t>
      </w:r>
    </w:p>
    <w:p w14:paraId="209B2ECB">
      <w:pPr>
        <w:ind w:firstLine="415" w:firstLineChars="1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（一）密封和标记</w:t>
      </w:r>
    </w:p>
    <w:p w14:paraId="70872AD5">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应按本</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要求编制报价文件，报价文件一式</w:t>
      </w: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份（正本一份、副本</w:t>
      </w: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份，封面标明正、副本字样），正本与副本不一致，以正本为准。</w:t>
      </w:r>
    </w:p>
    <w:p w14:paraId="686D1684">
      <w:pPr>
        <w:ind w:firstLine="6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1.报价文件正本和副本应密封在一个非透明的封袋中。</w:t>
      </w:r>
    </w:p>
    <w:p w14:paraId="54C19607">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2.密封袋外包封上应写明：</w:t>
      </w:r>
    </w:p>
    <w:p w14:paraId="2C57EC83">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（1）项目名称：新安银行</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互联网防火墙设备更换采购项目</w:t>
      </w:r>
      <w:r>
        <w:rPr>
          <w:rFonts w:hint="eastAsia" w:ascii="宋体" w:hAnsi="宋体" w:eastAsia="宋体" w:cs="宋体"/>
          <w:color w:val="000000" w:themeColor="text1"/>
          <w:sz w:val="21"/>
          <w:szCs w:val="21"/>
          <w:highlight w:val="none"/>
          <w14:textFill>
            <w14:solidFill>
              <w14:schemeClr w14:val="tx1"/>
            </w14:solidFill>
          </w14:textFill>
        </w:rPr>
        <w:t>报价文件；</w:t>
      </w:r>
    </w:p>
    <w:p w14:paraId="2B834703">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（2）公司名称（加盖单位公章）；</w:t>
      </w:r>
    </w:p>
    <w:p w14:paraId="57BC64F9">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（3）联系人及联系方式。</w:t>
      </w:r>
    </w:p>
    <w:p w14:paraId="32E154B4">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3.开标一览表应单独用信封密封，附于投标文件内。</w:t>
      </w:r>
    </w:p>
    <w:p w14:paraId="3681731C">
      <w:pPr>
        <w:keepNext w:val="0"/>
        <w:keepLines w:val="0"/>
        <w:pageBreakBefore w:val="0"/>
        <w:widowControl w:val="0"/>
        <w:kinsoku/>
        <w:wordWrap/>
        <w:overflowPunct/>
        <w:topLinePunct w:val="0"/>
        <w:autoSpaceDE/>
        <w:autoSpaceDN/>
        <w:bidi w:val="0"/>
        <w:adjustRightInd/>
        <w:snapToGrid/>
        <w:spacing w:line="360" w:lineRule="auto"/>
        <w:ind w:firstLine="415" w:firstLineChars="198"/>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Cs/>
          <w:color w:val="000000" w:themeColor="text1"/>
          <w:sz w:val="21"/>
          <w:szCs w:val="21"/>
          <w:highlight w:val="none"/>
          <w14:textFill>
            <w14:solidFill>
              <w14:schemeClr w14:val="tx1"/>
            </w14:solidFill>
          </w14:textFill>
        </w:rPr>
        <w:t>文件的报送</w:t>
      </w:r>
    </w:p>
    <w:p w14:paraId="3C41744D">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规定的时间派人将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文件送至</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文件递交截止时间后送达的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将拒绝接收。</w:t>
      </w:r>
    </w:p>
    <w:p w14:paraId="2B1BA8E7">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文件有效期为60日。</w:t>
      </w:r>
    </w:p>
    <w:p w14:paraId="5B959150">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五、推荐成交候选人</w:t>
      </w:r>
    </w:p>
    <w:p w14:paraId="3B7A1EF2">
      <w:pPr>
        <w:ind w:firstLine="6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招标人</w:t>
      </w:r>
      <w:r>
        <w:rPr>
          <w:rFonts w:hint="eastAsia" w:ascii="宋体" w:hAnsi="宋体" w:eastAsia="宋体" w:cs="宋体"/>
          <w:bCs/>
          <w:color w:val="000000" w:themeColor="text1"/>
          <w:sz w:val="21"/>
          <w:szCs w:val="21"/>
          <w:highlight w:val="none"/>
          <w14:textFill>
            <w14:solidFill>
              <w14:schemeClr w14:val="tx1"/>
            </w14:solidFill>
          </w14:textFill>
        </w:rPr>
        <w:t>根据本项目特点组建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采购评审</w:t>
      </w:r>
      <w:r>
        <w:rPr>
          <w:rFonts w:hint="eastAsia" w:ascii="宋体" w:hAnsi="宋体" w:eastAsia="宋体" w:cs="宋体"/>
          <w:bCs/>
          <w:color w:val="000000" w:themeColor="text1"/>
          <w:sz w:val="21"/>
          <w:szCs w:val="21"/>
          <w:highlight w:val="none"/>
          <w14:textFill>
            <w14:solidFill>
              <w14:schemeClr w14:val="tx1"/>
            </w14:solidFill>
          </w14:textFill>
        </w:rPr>
        <w:t>小组，其成员由有关技术、经济、法律等方面的专家组成。</w:t>
      </w:r>
    </w:p>
    <w:p w14:paraId="006A2F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六、确定成交人</w:t>
      </w:r>
    </w:p>
    <w:p w14:paraId="6C14CE80">
      <w:pPr>
        <w:ind w:firstLine="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1.确定成交人原则。本次</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将遵循“公开、公平、公正、择优”的原则，对所有参加报价单位的评定，以相同的程序和方法严格按照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文件的要求进行。</w:t>
      </w:r>
    </w:p>
    <w:p w14:paraId="44635847">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2.确定成交人。新安银行根据采购</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小组推荐的候选人研究确定成交人，原则上应确定排名第一的候选人为成交人。如果排名在前的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人放弃中选资格则根据排名由后续候选人依次递补或重新采购。</w:t>
      </w:r>
    </w:p>
    <w:p w14:paraId="20DAFF44">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、中选通知</w:t>
      </w:r>
    </w:p>
    <w:p w14:paraId="3915A803">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确定中选供给方后，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签发《中选通知书》并通知中选单位。</w:t>
      </w:r>
    </w:p>
    <w:p w14:paraId="5BC0BA86">
      <w:pPr>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合同签订与供货</w:t>
      </w:r>
    </w:p>
    <w:p w14:paraId="7C46D0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点投标人在接到定点中标通知后，应及时派授权代表到指定地点与招标人商谈签订合同，逾期按自动弃权处理。招标人有权另行选择其他投标人就本招标项目签订合同。签订合同时，招标人享有对采购的物品配置和相关服务项目进行变更的权利。合同签订生效后中标人应尽快完成招标需求的实施。</w:t>
      </w:r>
    </w:p>
    <w:p w14:paraId="565E4E1E">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36B50D71">
      <w:pPr>
        <w:pStyle w:val="23"/>
        <w:ind w:firstLine="0" w:firstLineChars="0"/>
        <w:jc w:val="center"/>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2" w:name="_Toc26390"/>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第三部分 评标办法</w:t>
      </w:r>
      <w:bookmarkEnd w:id="2"/>
    </w:p>
    <w:p w14:paraId="3E52E3CF">
      <w:pPr>
        <w:ind w:firstLine="420" w:firstLineChars="20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一、评审方法</w:t>
      </w:r>
    </w:p>
    <w:p w14:paraId="1A22221D">
      <w:pPr>
        <w:ind w:firstLine="6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采用综合评分法。</w:t>
      </w:r>
    </w:p>
    <w:p w14:paraId="016293BA">
      <w:pPr>
        <w:ind w:firstLine="600"/>
        <w:rPr>
          <w:rFonts w:hint="eastAsia" w:ascii="宋体" w:hAnsi="宋体" w:eastAsia="宋体" w:cs="宋体"/>
          <w:bCs/>
          <w:color w:val="000000" w:themeColor="text1"/>
          <w:sz w:val="21"/>
          <w:szCs w:val="21"/>
          <w:highlight w:val="none"/>
          <w:lang w:eastAsia="zh-Hans"/>
          <w14:textFill>
            <w14:solidFill>
              <w14:schemeClr w14:val="tx1"/>
            </w14:solidFill>
          </w14:textFill>
        </w:rPr>
      </w:pPr>
      <w:r>
        <w:rPr>
          <w:rFonts w:hint="eastAsia" w:ascii="宋体" w:hAnsi="宋体" w:eastAsia="宋体" w:cs="宋体"/>
          <w:bCs/>
          <w:color w:val="000000" w:themeColor="text1"/>
          <w:sz w:val="21"/>
          <w:szCs w:val="21"/>
          <w:highlight w:val="none"/>
          <w:lang w:eastAsia="zh-Hans"/>
          <w14:textFill>
            <w14:solidFill>
              <w14:schemeClr w14:val="tx1"/>
            </w14:solidFill>
          </w14:textFill>
        </w:rPr>
        <w:t>1、对响应文件进行综合评审。</w:t>
      </w:r>
      <w:r>
        <w:rPr>
          <w:rFonts w:hint="eastAsia" w:ascii="宋体" w:hAnsi="宋体" w:eastAsia="宋体" w:cs="宋体"/>
          <w:bCs/>
          <w:color w:val="000000" w:themeColor="text1"/>
          <w:sz w:val="21"/>
          <w:szCs w:val="21"/>
          <w:highlight w:val="none"/>
          <w14:textFill>
            <w14:solidFill>
              <w14:schemeClr w14:val="tx1"/>
            </w14:solidFill>
          </w14:textFill>
        </w:rPr>
        <w:t>采购</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Cs/>
          <w:color w:val="000000" w:themeColor="text1"/>
          <w:sz w:val="21"/>
          <w:szCs w:val="21"/>
          <w:highlight w:val="none"/>
          <w14:textFill>
            <w14:solidFill>
              <w14:schemeClr w14:val="tx1"/>
            </w14:solidFill>
          </w14:textFill>
        </w:rPr>
        <w:t>小组</w:t>
      </w:r>
      <w:r>
        <w:rPr>
          <w:rFonts w:hint="eastAsia" w:ascii="宋体" w:hAnsi="宋体" w:eastAsia="宋体" w:cs="宋体"/>
          <w:bCs/>
          <w:color w:val="000000" w:themeColor="text1"/>
          <w:sz w:val="21"/>
          <w:szCs w:val="21"/>
          <w:highlight w:val="none"/>
          <w:lang w:eastAsia="zh-Hans"/>
          <w14:textFill>
            <w14:solidFill>
              <w14:schemeClr w14:val="tx1"/>
            </w14:solidFill>
          </w14:textFill>
        </w:rPr>
        <w:t>只对通过初审，实质上响应磋商文件要求的响应文件按照下述指标表进行综合评审。</w:t>
      </w:r>
    </w:p>
    <w:p w14:paraId="68F04F20">
      <w:pPr>
        <w:ind w:firstLine="600"/>
        <w:rPr>
          <w:rFonts w:hint="eastAsia" w:ascii="宋体" w:hAnsi="宋体" w:eastAsia="宋体" w:cs="宋体"/>
          <w:bCs/>
          <w:color w:val="000000" w:themeColor="text1"/>
          <w:sz w:val="21"/>
          <w:szCs w:val="21"/>
          <w:highlight w:val="none"/>
          <w:lang w:eastAsia="zh-Hans"/>
          <w14:textFill>
            <w14:solidFill>
              <w14:schemeClr w14:val="tx1"/>
            </w14:solidFill>
          </w14:textFill>
        </w:rPr>
      </w:pPr>
      <w:r>
        <w:rPr>
          <w:rFonts w:hint="eastAsia" w:ascii="宋体" w:hAnsi="宋体" w:eastAsia="宋体" w:cs="宋体"/>
          <w:bCs/>
          <w:color w:val="000000" w:themeColor="text1"/>
          <w:sz w:val="21"/>
          <w:szCs w:val="21"/>
          <w:highlight w:val="none"/>
          <w:lang w:eastAsia="zh-Hans"/>
          <w14:textFill>
            <w14:solidFill>
              <w14:schemeClr w14:val="tx1"/>
            </w14:solidFill>
          </w14:textFill>
        </w:rPr>
        <w:t>2、本项目</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bCs/>
          <w:color w:val="000000" w:themeColor="text1"/>
          <w:sz w:val="21"/>
          <w:szCs w:val="21"/>
          <w:highlight w:val="none"/>
          <w:lang w:eastAsia="zh-Hans"/>
          <w14:textFill>
            <w14:solidFill>
              <w14:schemeClr w14:val="tx1"/>
            </w14:solidFill>
          </w14:textFill>
        </w:rPr>
        <w:t>分值占总分值的权重为</w:t>
      </w:r>
      <w:r>
        <w:rPr>
          <w:rFonts w:hint="eastAsia" w:hAnsi="宋体" w:cs="宋体"/>
          <w:bCs/>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Cs/>
          <w:color w:val="000000" w:themeColor="text1"/>
          <w:sz w:val="21"/>
          <w:szCs w:val="21"/>
          <w:highlight w:val="none"/>
          <w:lang w:eastAsia="zh-Hans"/>
          <w14:textFill>
            <w14:solidFill>
              <w14:schemeClr w14:val="tx1"/>
            </w14:solidFill>
          </w14:textFill>
        </w:rPr>
        <w:t>%</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其他分值（投标人业绩、投标人资质、</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技术参数响应情况、所投品牌市场占有率和售后服务能力）</w:t>
      </w:r>
      <w:r>
        <w:rPr>
          <w:rFonts w:hint="eastAsia" w:ascii="宋体" w:hAnsi="宋体" w:eastAsia="宋体" w:cs="宋体"/>
          <w:bCs/>
          <w:color w:val="000000" w:themeColor="text1"/>
          <w:sz w:val="21"/>
          <w:szCs w:val="21"/>
          <w:highlight w:val="none"/>
          <w:lang w:eastAsia="zh-Hans"/>
          <w14:textFill>
            <w14:solidFill>
              <w14:schemeClr w14:val="tx1"/>
            </w14:solidFill>
          </w14:textFill>
        </w:rPr>
        <w:t>占总分值的权重为</w:t>
      </w:r>
      <w:r>
        <w:rPr>
          <w:rFonts w:hint="eastAsia" w:hAnsi="宋体" w:cs="宋体"/>
          <w:bCs/>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Cs/>
          <w:color w:val="000000" w:themeColor="text1"/>
          <w:sz w:val="21"/>
          <w:szCs w:val="21"/>
          <w:highlight w:val="none"/>
          <w:lang w:eastAsia="zh-Hans"/>
          <w14:textFill>
            <w14:solidFill>
              <w14:schemeClr w14:val="tx1"/>
            </w14:solidFill>
          </w14:textFill>
        </w:rPr>
        <w:t>%</w:t>
      </w:r>
      <w:r>
        <w:rPr>
          <w:rFonts w:hint="eastAsia" w:ascii="宋体" w:hAnsi="宋体" w:eastAsia="宋体" w:cs="宋体"/>
          <w:bCs/>
          <w:color w:val="000000" w:themeColor="text1"/>
          <w:sz w:val="21"/>
          <w:szCs w:val="21"/>
          <w:highlight w:val="none"/>
          <w:lang w:eastAsia="zh-Hans"/>
          <w14:textFill>
            <w14:solidFill>
              <w14:schemeClr w14:val="tx1"/>
            </w14:solidFill>
          </w14:textFill>
        </w:rPr>
        <w:t>。</w:t>
      </w:r>
    </w:p>
    <w:p w14:paraId="58CABE64">
      <w:pPr>
        <w:ind w:firstLine="600"/>
        <w:rPr>
          <w:rFonts w:hint="eastAsia" w:ascii="宋体" w:hAnsi="宋体" w:eastAsia="宋体" w:cs="宋体"/>
          <w:bCs/>
          <w:color w:val="000000" w:themeColor="text1"/>
          <w:sz w:val="21"/>
          <w:szCs w:val="21"/>
          <w:highlight w:val="none"/>
          <w:lang w:eastAsia="zh-Hans"/>
          <w14:textFill>
            <w14:solidFill>
              <w14:schemeClr w14:val="tx1"/>
            </w14:solidFill>
          </w14:textFill>
        </w:rPr>
      </w:pPr>
      <w:r>
        <w:rPr>
          <w:rFonts w:hint="eastAsia" w:ascii="宋体" w:hAnsi="宋体" w:eastAsia="宋体" w:cs="宋体"/>
          <w:bCs/>
          <w:color w:val="000000" w:themeColor="text1"/>
          <w:sz w:val="21"/>
          <w:szCs w:val="21"/>
          <w:highlight w:val="none"/>
          <w:lang w:eastAsia="zh-Hans"/>
          <w14:textFill>
            <w14:solidFill>
              <w14:schemeClr w14:val="tx1"/>
            </w14:solidFill>
          </w14:textFill>
        </w:rPr>
        <w:t>3、评分步骤如下：</w:t>
      </w:r>
    </w:p>
    <w:p w14:paraId="5EA7510E">
      <w:pPr>
        <w:ind w:firstLine="600"/>
        <w:rPr>
          <w:rFonts w:hint="eastAsia" w:ascii="宋体" w:hAnsi="宋体" w:eastAsia="宋体" w:cs="宋体"/>
          <w:b/>
          <w:bCs w:val="0"/>
          <w:i w:val="0"/>
          <w:iCs w:val="0"/>
          <w:color w:val="000000" w:themeColor="text1"/>
          <w:sz w:val="21"/>
          <w:szCs w:val="21"/>
          <w:highlight w:val="none"/>
          <w:lang w:eastAsia="zh-Hans"/>
          <w14:textFill>
            <w14:solidFill>
              <w14:schemeClr w14:val="tx1"/>
            </w14:solidFill>
          </w14:textFill>
        </w:rPr>
      </w:pPr>
      <w:r>
        <w:rPr>
          <w:rFonts w:hint="eastAsia" w:ascii="宋体" w:hAnsi="宋体" w:eastAsia="宋体" w:cs="宋体"/>
          <w:b/>
          <w:bCs w:val="0"/>
          <w:i w:val="0"/>
          <w:iCs w:val="0"/>
          <w:color w:val="000000" w:themeColor="text1"/>
          <w:sz w:val="21"/>
          <w:szCs w:val="21"/>
          <w:highlight w:val="none"/>
          <w:lang w:eastAsia="zh-Hans"/>
          <w14:textFill>
            <w14:solidFill>
              <w14:schemeClr w14:val="tx1"/>
            </w14:solidFill>
          </w14:textFill>
        </w:rPr>
        <w:t>（1）报价</w:t>
      </w:r>
    </w:p>
    <w:p w14:paraId="0D4CACF7">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①确定评标价平均值</w:t>
      </w:r>
    </w:p>
    <w:p w14:paraId="65A82515">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当通过初步评审的投标人数量≥5家时，则去掉一个最高价和一个最低价，取其他最终投标报价进行算术平均得出平均值；当通过初步评审的投标人数量＜5家时，则直接取全部最终投标报价进行算术平均得出平均值。</w:t>
      </w:r>
    </w:p>
    <w:p w14:paraId="3F90AFC7">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 xml:space="preserve"> ②确定评标基准价</w:t>
      </w:r>
    </w:p>
    <w:p w14:paraId="60D0B45C">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评标基准价=评标价平均值</w:t>
      </w:r>
    </w:p>
    <w:p w14:paraId="398CD256">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在评标过程中，评标委员会应对评标基准价进行复核，存在计算错误的应予以修正并在评标报告中作出说明。除此之外，评标基准价在整个评标期间保持不变，不随任何因素发生变化。</w:t>
      </w:r>
    </w:p>
    <w:p w14:paraId="6FBB569F">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③得分计算</w:t>
      </w:r>
    </w:p>
    <w:p w14:paraId="003F8BAD">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（A）投标人评标价=评标基准价时，得满分</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分；</w:t>
      </w:r>
    </w:p>
    <w:p w14:paraId="663AE1A6">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（B）投标人评标价≥评标基准价时，得分=</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-[（评标价-评标基准价）/评标基准价]*100*0.5；</w:t>
      </w:r>
    </w:p>
    <w:p w14:paraId="0EFBCC16">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（C）投标人评标价＜评标基准价时，得分=</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0-[（评标基准价-评标价）/评标基准价]*100*0.3。</w:t>
      </w:r>
    </w:p>
    <w:p w14:paraId="57DC2C69">
      <w:pPr>
        <w:ind w:firstLine="600"/>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当报价得分为负时，均按0分计算。评标价得分保留小数点后两位，小数点后第三位“四舍五入”，即为*.**。</w:t>
      </w:r>
    </w:p>
    <w:p w14:paraId="41C81559">
      <w:pPr>
        <w:ind w:firstLine="600"/>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Hans"/>
          <w14:textFill>
            <w14:solidFill>
              <w14:schemeClr w14:val="tx1"/>
            </w14:solidFill>
          </w14:textFill>
        </w:rPr>
        <w:t>（2）</w:t>
      </w:r>
      <w:r>
        <w:rPr>
          <w:rFonts w:hint="eastAsia" w:hAnsi="宋体" w:cs="宋体"/>
          <w:b w:val="0"/>
          <w:bCs/>
          <w:color w:val="000000" w:themeColor="text1"/>
          <w:sz w:val="21"/>
          <w:szCs w:val="21"/>
          <w:highlight w:val="none"/>
          <w:lang w:val="en-US" w:eastAsia="zh-CN"/>
          <w14:textFill>
            <w14:solidFill>
              <w14:schemeClr w14:val="tx1"/>
            </w14:solidFill>
          </w14:textFill>
        </w:rPr>
        <w:t>其他</w:t>
      </w:r>
    </w:p>
    <w:p w14:paraId="22ADFA3C">
      <w:pPr>
        <w:ind w:firstLine="600"/>
        <w:rPr>
          <w:rFonts w:hint="eastAsia" w:ascii="宋体" w:hAnsi="宋体" w:eastAsia="宋体" w:cs="宋体"/>
          <w:bCs/>
          <w:color w:val="000000" w:themeColor="text1"/>
          <w:sz w:val="21"/>
          <w:szCs w:val="21"/>
          <w:highlight w:val="none"/>
          <w:lang w:eastAsia="zh-Hans"/>
          <w14:textFill>
            <w14:solidFill>
              <w14:schemeClr w14:val="tx1"/>
            </w14:solidFill>
          </w14:textFill>
        </w:rPr>
      </w:pPr>
      <w:r>
        <w:rPr>
          <w:rFonts w:hint="eastAsia" w:ascii="宋体" w:hAnsi="宋体" w:eastAsia="宋体" w:cs="宋体"/>
          <w:bCs/>
          <w:color w:val="000000" w:themeColor="text1"/>
          <w:sz w:val="21"/>
          <w:szCs w:val="21"/>
          <w:highlight w:val="none"/>
          <w:lang w:eastAsia="zh-Hans"/>
          <w14:textFill>
            <w14:solidFill>
              <w14:schemeClr w14:val="tx1"/>
            </w14:solidFill>
          </w14:textFill>
        </w:rPr>
        <w:t>根据评分</w:t>
      </w:r>
      <w:r>
        <w:rPr>
          <w:rFonts w:hint="eastAsia" w:hAnsi="宋体" w:cs="宋体"/>
          <w:bCs/>
          <w:color w:val="000000" w:themeColor="text1"/>
          <w:sz w:val="21"/>
          <w:szCs w:val="21"/>
          <w:highlight w:val="none"/>
          <w:lang w:val="en-US" w:eastAsia="zh-CN"/>
          <w14:textFill>
            <w14:solidFill>
              <w14:schemeClr w14:val="tx1"/>
            </w14:solidFill>
          </w14:textFill>
        </w:rPr>
        <w:t>因素</w:t>
      </w:r>
      <w:r>
        <w:rPr>
          <w:rFonts w:hint="eastAsia" w:ascii="宋体" w:hAnsi="宋体" w:eastAsia="宋体" w:cs="宋体"/>
          <w:bCs/>
          <w:color w:val="000000" w:themeColor="text1"/>
          <w:sz w:val="21"/>
          <w:szCs w:val="21"/>
          <w:highlight w:val="none"/>
          <w:lang w:eastAsia="zh-Hans"/>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采购</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bCs/>
          <w:color w:val="000000" w:themeColor="text1"/>
          <w:sz w:val="21"/>
          <w:szCs w:val="21"/>
          <w:highlight w:val="none"/>
          <w14:textFill>
            <w14:solidFill>
              <w14:schemeClr w14:val="tx1"/>
            </w14:solidFill>
          </w14:textFill>
        </w:rPr>
        <w:t>小组</w:t>
      </w:r>
      <w:r>
        <w:rPr>
          <w:rFonts w:hint="eastAsia" w:ascii="宋体" w:hAnsi="宋体" w:eastAsia="宋体" w:cs="宋体"/>
          <w:bCs/>
          <w:color w:val="000000" w:themeColor="text1"/>
          <w:sz w:val="21"/>
          <w:szCs w:val="21"/>
          <w:highlight w:val="none"/>
          <w:lang w:eastAsia="zh-Hans"/>
          <w14:textFill>
            <w14:solidFill>
              <w14:schemeClr w14:val="tx1"/>
            </w14:solidFill>
          </w14:textFill>
        </w:rPr>
        <w:t>对进入综合评审的所有</w:t>
      </w:r>
      <w:r>
        <w:rPr>
          <w:rFonts w:hint="eastAsia" w:hAnsi="宋体" w:cs="宋体"/>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Cs/>
          <w:color w:val="000000" w:themeColor="text1"/>
          <w:sz w:val="21"/>
          <w:szCs w:val="21"/>
          <w:highlight w:val="none"/>
          <w:lang w:eastAsia="zh-Hans"/>
          <w14:textFill>
            <w14:solidFill>
              <w14:schemeClr w14:val="tx1"/>
            </w14:solidFill>
          </w14:textFill>
        </w:rPr>
        <w:t>进行评分，并分别填写综合评审表。</w:t>
      </w:r>
    </w:p>
    <w:p w14:paraId="6E1E3F48">
      <w:pPr>
        <w:ind w:firstLine="600"/>
        <w:rPr>
          <w:rFonts w:hint="default"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hAnsi="宋体" w:cs="宋体"/>
          <w:bCs/>
          <w:color w:val="000000" w:themeColor="text1"/>
          <w:sz w:val="21"/>
          <w:szCs w:val="21"/>
          <w:highlight w:val="none"/>
          <w:lang w:val="en-US" w:eastAsia="zh-CN"/>
          <w14:textFill>
            <w14:solidFill>
              <w14:schemeClr w14:val="tx1"/>
            </w14:solidFill>
          </w14:textFill>
        </w:rPr>
        <w:t>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投标人业绩、</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投</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标人资质</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、技术参数响应情况、所投品牌市场占有率、售后服务能力的</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每项得分</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进行</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累计汇总分值</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w:t>
      </w:r>
    </w:p>
    <w:p w14:paraId="5D61EC2E">
      <w:pPr>
        <w:ind w:firstLine="6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（3）最后将报价分值和其他分值汇总累计后得到投标人总分值。</w:t>
      </w:r>
    </w:p>
    <w:p w14:paraId="4C3CE957">
      <w:pPr>
        <w:ind w:firstLine="600"/>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（4）总分值相同时由评标委员会确定顺序。</w:t>
      </w:r>
    </w:p>
    <w:tbl>
      <w:tblPr>
        <w:tblStyle w:val="18"/>
        <w:tblpPr w:leftFromText="180" w:rightFromText="180" w:vertAnchor="text" w:horzAnchor="page" w:tblpXSpec="center" w:tblpY="445"/>
        <w:tblOverlap w:val="never"/>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696"/>
        <w:gridCol w:w="7297"/>
      </w:tblGrid>
      <w:tr w14:paraId="605D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6" w:type="dxa"/>
            <w:noWrap w:val="0"/>
            <w:vAlign w:val="center"/>
          </w:tcPr>
          <w:p w14:paraId="6319178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评分因素</w:t>
            </w:r>
          </w:p>
        </w:tc>
        <w:tc>
          <w:tcPr>
            <w:tcW w:w="696" w:type="dxa"/>
            <w:noWrap w:val="0"/>
            <w:vAlign w:val="center"/>
          </w:tcPr>
          <w:p w14:paraId="6D4260E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分值</w:t>
            </w:r>
          </w:p>
        </w:tc>
        <w:tc>
          <w:tcPr>
            <w:tcW w:w="7297" w:type="dxa"/>
            <w:noWrap w:val="0"/>
            <w:vAlign w:val="center"/>
          </w:tcPr>
          <w:p w14:paraId="42F0F47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评分标准</w:t>
            </w:r>
          </w:p>
        </w:tc>
      </w:tr>
      <w:tr w14:paraId="035B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noWrap w:val="0"/>
            <w:vAlign w:val="center"/>
          </w:tcPr>
          <w:p w14:paraId="657AA74C">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w:t>
            </w:r>
          </w:p>
        </w:tc>
        <w:tc>
          <w:tcPr>
            <w:tcW w:w="696" w:type="dxa"/>
            <w:noWrap w:val="0"/>
            <w:vAlign w:val="center"/>
          </w:tcPr>
          <w:p w14:paraId="65152D58">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hAnsi="宋体" w:cs="宋体"/>
                <w:b w:val="0"/>
                <w:bCs/>
                <w:i w:val="0"/>
                <w:i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分</w:t>
            </w:r>
          </w:p>
        </w:tc>
        <w:tc>
          <w:tcPr>
            <w:tcW w:w="7297" w:type="dxa"/>
            <w:noWrap w:val="0"/>
            <w:vAlign w:val="center"/>
          </w:tcPr>
          <w:p w14:paraId="6D79A0C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1.确定评标价平均值</w:t>
            </w:r>
          </w:p>
          <w:p w14:paraId="4BA23A47">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当通过初步评审的投标人数量≥5家时，则去掉一个最高价和一个最低价，取其他最终投标报价进行算术平均得出平均值；当通过初步评审的投标人数量＜5家时，则直接取全部最终投标报价进行算术平均得出平均值。</w:t>
            </w:r>
          </w:p>
          <w:p w14:paraId="60B0D2A8">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2.确定评标基准价</w:t>
            </w:r>
            <w:bookmarkStart w:id="17" w:name="_GoBack"/>
            <w:bookmarkEnd w:id="17"/>
          </w:p>
          <w:p w14:paraId="39036F2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评标基准价=评标价平均值</w:t>
            </w:r>
          </w:p>
          <w:p w14:paraId="193A1651">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在评标过程中，评标委员会应对评标基准价进行复核，存在计算错误的应予以修正并在评标报告中作出说明。除此之外，评标基准价在整个评标期间保持不变，不随任何因素发生变化。</w:t>
            </w:r>
          </w:p>
          <w:p w14:paraId="32EA4F8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3.得分计算</w:t>
            </w:r>
          </w:p>
          <w:p w14:paraId="29F95DE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（1）投标人评标价=评标基准价时，得满分</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分；</w:t>
            </w:r>
          </w:p>
          <w:p w14:paraId="66C96B9C">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（2）投标人评标价≥评标基准价时，得分=</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-[（评标价-评标基准价）/评标基准价]*100*0.</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w:t>
            </w:r>
          </w:p>
          <w:p w14:paraId="440EB21D">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）投标人评标价＜评标基准价时，得分=</w:t>
            </w:r>
            <w:r>
              <w:rPr>
                <w:rFonts w:hint="eastAsia" w:hAnsi="宋体" w:cs="宋体"/>
                <w:b w:val="0"/>
                <w:bCs/>
                <w:i w:val="0"/>
                <w:iCs w:val="0"/>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-[（评标基准价-评标价）/评标基准价]*100*0.3。</w:t>
            </w:r>
          </w:p>
          <w:p w14:paraId="68D27D7F">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当报价得分为负时，均按0分计算。评标价得分保留小数点后两位，小数点后第三位“四舍五入”，即为*.**。</w:t>
            </w:r>
          </w:p>
        </w:tc>
      </w:tr>
      <w:tr w14:paraId="149C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766" w:type="dxa"/>
            <w:noWrap w:val="0"/>
            <w:vAlign w:val="center"/>
          </w:tcPr>
          <w:p w14:paraId="64262F4F">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投标人业绩</w:t>
            </w:r>
          </w:p>
        </w:tc>
        <w:tc>
          <w:tcPr>
            <w:tcW w:w="696" w:type="dxa"/>
            <w:noWrap w:val="0"/>
            <w:vAlign w:val="center"/>
          </w:tcPr>
          <w:p w14:paraId="75B82CCB">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hAnsi="宋体" w:cs="宋体"/>
                <w:b w:val="0"/>
                <w:bCs/>
                <w:i w:val="0"/>
                <w:i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t>分</w:t>
            </w:r>
          </w:p>
        </w:tc>
        <w:tc>
          <w:tcPr>
            <w:tcW w:w="7297" w:type="dxa"/>
            <w:noWrap w:val="0"/>
            <w:vAlign w:val="center"/>
          </w:tcPr>
          <w:p w14:paraId="305FB243">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月1日（以合同签订时间为准）以来，投标人具有金融行业的项目案例：</w:t>
            </w:r>
          </w:p>
          <w:p w14:paraId="7D825DB5">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每提供一个防火墙设备</w:t>
            </w:r>
            <w:r>
              <w:rPr>
                <w:rFonts w:hint="eastAsia"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案例</w:t>
            </w:r>
            <w:r>
              <w:rPr>
                <w:rFonts w:hint="eastAsia"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分，最多得</w:t>
            </w:r>
            <w:r>
              <w:rPr>
                <w:rFonts w:hint="eastAsia"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2108A8C4">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注：1.同一合同采购主体仅作为一个有效案例；</w:t>
            </w:r>
          </w:p>
          <w:p w14:paraId="32563170">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2.提供合同关键页扫描件（包括但不限于合同首页、主要内容页、签字盖章页等）及对应发票扫描件，若合同中无法体现评审要素的，另须提供合同甲方加盖公章的证明材料扫描件予以说明。</w:t>
            </w:r>
          </w:p>
        </w:tc>
      </w:tr>
      <w:tr w14:paraId="5FA6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noWrap w:val="0"/>
            <w:vAlign w:val="center"/>
          </w:tcPr>
          <w:p w14:paraId="5CAA9359">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投标人资质</w:t>
            </w:r>
          </w:p>
        </w:tc>
        <w:tc>
          <w:tcPr>
            <w:tcW w:w="696" w:type="dxa"/>
            <w:noWrap w:val="0"/>
            <w:vAlign w:val="center"/>
          </w:tcPr>
          <w:p w14:paraId="6C77F21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000000" w:themeColor="text1"/>
                <w:kern w:val="0"/>
                <w:sz w:val="21"/>
                <w:szCs w:val="21"/>
                <w:highlight w:val="none"/>
                <w14:textFill>
                  <w14:solidFill>
                    <w14:schemeClr w14:val="tx1"/>
                  </w14:solidFill>
                </w14:textFill>
              </w:rPr>
            </w:pP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分</w:t>
            </w:r>
          </w:p>
        </w:tc>
        <w:tc>
          <w:tcPr>
            <w:tcW w:w="7297" w:type="dxa"/>
            <w:noWrap w:val="0"/>
            <w:vAlign w:val="center"/>
          </w:tcPr>
          <w:p w14:paraId="1639BF3B">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hAnsi="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如下有效资质</w:t>
            </w:r>
            <w:r>
              <w:rPr>
                <w:rFonts w:hint="eastAsia"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4DABBA61">
            <w:pPr>
              <w:keepNext w:val="0"/>
              <w:keepLines w:val="0"/>
              <w:pageBreakBefore w:val="0"/>
              <w:numPr>
                <w:ilvl w:val="0"/>
                <w:numId w:val="0"/>
              </w:numPr>
              <w:kinsoku/>
              <w:wordWrap/>
              <w:overflowPunct/>
              <w:topLinePunct w:val="0"/>
              <w:autoSpaceDE/>
              <w:autoSpaceDN/>
              <w:bidi w:val="0"/>
              <w:spacing w:line="288" w:lineRule="auto"/>
              <w:ind w:leftChars="0"/>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1、质量管理体系认证证书（ISO9001）；</w:t>
            </w:r>
          </w:p>
          <w:p w14:paraId="65184797">
            <w:pPr>
              <w:keepNext w:val="0"/>
              <w:keepLines w:val="0"/>
              <w:pageBreakBefore w:val="0"/>
              <w:numPr>
                <w:ilvl w:val="0"/>
                <w:numId w:val="0"/>
              </w:numPr>
              <w:kinsoku/>
              <w:wordWrap/>
              <w:overflowPunct/>
              <w:topLinePunct w:val="0"/>
              <w:autoSpaceDE/>
              <w:autoSpaceDN/>
              <w:bidi w:val="0"/>
              <w:spacing w:line="288" w:lineRule="auto"/>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2、信息安全管理体系认证证书；</w:t>
            </w:r>
          </w:p>
          <w:p w14:paraId="5C39023C">
            <w:pPr>
              <w:keepNext w:val="0"/>
              <w:keepLines w:val="0"/>
              <w:widowControl/>
              <w:suppressLineNumbers w:val="0"/>
              <w:adjustRightInd w:val="0"/>
              <w:snapToGrid w:val="0"/>
              <w:spacing w:before="0" w:beforeAutospacing="0" w:after="0" w:afterAutospacing="0" w:line="420" w:lineRule="exact"/>
              <w:ind w:left="0" w:right="0"/>
              <w:jc w:val="left"/>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、业务连续性管理体系认证</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证书</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w:t>
            </w:r>
          </w:p>
          <w:p w14:paraId="1D74B92E">
            <w:pPr>
              <w:keepNext w:val="0"/>
              <w:keepLines w:val="0"/>
              <w:widowControl/>
              <w:suppressLineNumbers w:val="0"/>
              <w:adjustRightInd w:val="0"/>
              <w:snapToGrid w:val="0"/>
              <w:spacing w:before="0" w:beforeAutospacing="0" w:after="0" w:afterAutospacing="0" w:line="420" w:lineRule="exact"/>
              <w:ind w:left="0" w:right="0"/>
              <w:jc w:val="left"/>
              <w:rPr>
                <w:rFonts w:hint="eastAsia"/>
                <w:color w:val="000000" w:themeColor="text1"/>
                <w:highlight w:val="none"/>
                <w:lang w:val="en-US" w:eastAsia="zh-CN"/>
                <w14:textFill>
                  <w14:solidFill>
                    <w14:schemeClr w14:val="tx1"/>
                  </w14:solidFill>
                </w14:textFill>
              </w:rPr>
            </w:pP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、ITSS信息技术服务运行维护标准符合性证书</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（二级</w:t>
            </w:r>
            <w:r>
              <w:rPr>
                <w:rFonts w:hint="eastAsia"/>
                <w:color w:val="000000" w:themeColor="text1"/>
                <w:sz w:val="21"/>
                <w:szCs w:val="21"/>
                <w:highlight w:val="none"/>
                <w:lang w:val="en-US" w:eastAsia="zh-CN"/>
                <w14:textFill>
                  <w14:solidFill>
                    <w14:schemeClr w14:val="tx1"/>
                  </w14:solidFill>
                </w14:textFill>
              </w:rPr>
              <w:t>或一级）</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w:t>
            </w:r>
          </w:p>
          <w:p w14:paraId="3AD2B784">
            <w:pPr>
              <w:keepNext w:val="0"/>
              <w:keepLines w:val="0"/>
              <w:widowControl/>
              <w:suppressLineNumbers w:val="0"/>
              <w:adjustRightInd w:val="0"/>
              <w:snapToGrid w:val="0"/>
              <w:spacing w:before="0" w:beforeAutospacing="0" w:after="0" w:afterAutospacing="0" w:line="420" w:lineRule="exact"/>
              <w:ind w:left="0" w:right="0"/>
              <w:jc w:val="left"/>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以上4个</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证书</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投标人每提供1个证书得</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分，最多得</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分</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w:t>
            </w:r>
          </w:p>
          <w:p w14:paraId="6F0A016C">
            <w:pPr>
              <w:keepNext w:val="0"/>
              <w:keepLines w:val="0"/>
              <w:widowControl/>
              <w:suppressLineNumbers w:val="0"/>
              <w:adjustRightInd w:val="0"/>
              <w:snapToGrid w:val="0"/>
              <w:spacing w:before="0" w:beforeAutospacing="0" w:after="0" w:afterAutospacing="0" w:line="420" w:lineRule="exact"/>
              <w:ind w:left="0" w:right="0"/>
              <w:jc w:val="left"/>
              <w:rPr>
                <w:rFonts w:hint="eastAsia" w:ascii="宋体" w:hAnsi="宋体" w:eastAsia="宋体" w:cs="宋体"/>
                <w:b w:val="0"/>
                <w:bCs/>
                <w:i w:val="0"/>
                <w:iCs w:val="0"/>
                <w:color w:val="000000" w:themeColor="text1"/>
                <w:sz w:val="21"/>
                <w:szCs w:val="21"/>
                <w:highlight w:val="none"/>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注：其中1</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项证书需</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在</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国家市场监督管理总局全国认证认可信息公共服务平台网站（cx.cnca.cn）查询；第</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项需在中国电子工业标准化技术协会查询网站（www.itss.cn）查询。投标文件中</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须</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提供证书扫描件和查询截图（须能体现投标人名称），</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加盖投标人公章。不提供的不得分。</w:t>
            </w:r>
          </w:p>
        </w:tc>
      </w:tr>
      <w:tr w14:paraId="0CDB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noWrap w:val="0"/>
            <w:vAlign w:val="center"/>
          </w:tcPr>
          <w:p w14:paraId="4A429FEB">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技术参数响应</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情况</w:t>
            </w:r>
          </w:p>
        </w:tc>
        <w:tc>
          <w:tcPr>
            <w:tcW w:w="696" w:type="dxa"/>
            <w:noWrap w:val="0"/>
            <w:vAlign w:val="center"/>
          </w:tcPr>
          <w:p w14:paraId="4F7F63A2">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1</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分</w:t>
            </w:r>
          </w:p>
        </w:tc>
        <w:tc>
          <w:tcPr>
            <w:tcW w:w="7297" w:type="dxa"/>
            <w:noWrap w:val="0"/>
            <w:vAlign w:val="center"/>
          </w:tcPr>
          <w:p w14:paraId="73C9A90D">
            <w:pPr>
              <w:keepNext w:val="0"/>
              <w:keepLines w:val="0"/>
              <w:widowControl/>
              <w:suppressLineNumbers w:val="0"/>
              <w:adjustRightInd w:val="0"/>
              <w:snapToGrid w:val="0"/>
              <w:spacing w:before="0" w:beforeAutospacing="0" w:after="0" w:afterAutospacing="0" w:line="420" w:lineRule="exact"/>
              <w:ind w:left="0" w:right="0"/>
              <w:jc w:val="left"/>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根据招标文件中“产品需求”条款技术参数及要求的</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非标</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★项</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响应情况进行综合评分</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每</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满足</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一项</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得</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1分</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、最多得10分</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w:t>
            </w:r>
          </w:p>
          <w:p w14:paraId="045BFD4C">
            <w:pPr>
              <w:keepNext w:val="0"/>
              <w:keepLines w:val="0"/>
              <w:widowControl/>
              <w:suppressLineNumbers w:val="0"/>
              <w:adjustRightInd w:val="0"/>
              <w:snapToGrid w:val="0"/>
              <w:spacing w:before="0" w:beforeAutospacing="0" w:after="0" w:afterAutospacing="0" w:line="420" w:lineRule="exact"/>
              <w:ind w:left="0" w:right="0"/>
              <w:jc w:val="left"/>
              <w:rPr>
                <w:rFonts w:hint="eastAsia"/>
                <w:color w:val="000000" w:themeColor="text1"/>
                <w:highlight w:val="none"/>
                <w:lang w:eastAsia="zh-CN"/>
                <w14:textFill>
                  <w14:solidFill>
                    <w14:schemeClr w14:val="tx1"/>
                  </w14:solidFill>
                </w14:textFill>
              </w:rPr>
            </w:pP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注：</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需</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根据招标文件中“产品需求”条款技术参数及要求</w:t>
            </w:r>
            <w:r>
              <w:rPr>
                <w:rFonts w:hint="eastAsia" w:hAnsi="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提供相关</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证明材料，</w:t>
            </w:r>
            <w:r>
              <w:rPr>
                <w:rFonts w:hint="eastAsia" w:ascii="宋体" w:hAnsi="宋体" w:eastAsia="宋体" w:cs="宋体"/>
                <w:b w:val="0"/>
                <w:bCs/>
                <w:i w:val="0"/>
                <w:iCs w:val="0"/>
                <w:strike w:val="0"/>
                <w:dstrike w:val="0"/>
                <w:color w:val="000000" w:themeColor="text1"/>
                <w:kern w:val="0"/>
                <w:sz w:val="21"/>
                <w:szCs w:val="21"/>
                <w:highlight w:val="none"/>
                <w:lang w:val="en-US" w:eastAsia="zh-CN"/>
                <w14:textFill>
                  <w14:solidFill>
                    <w14:schemeClr w14:val="tx1"/>
                  </w14:solidFill>
                </w14:textFill>
              </w:rPr>
              <w:t>并加盖原厂商公章。</w:t>
            </w:r>
          </w:p>
        </w:tc>
      </w:tr>
      <w:tr w14:paraId="781D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66" w:type="dxa"/>
            <w:noWrap w:val="0"/>
            <w:vAlign w:val="center"/>
          </w:tcPr>
          <w:p w14:paraId="7C0C376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所投品牌市场占有率</w:t>
            </w:r>
          </w:p>
        </w:tc>
        <w:tc>
          <w:tcPr>
            <w:tcW w:w="696" w:type="dxa"/>
            <w:noWrap w:val="0"/>
            <w:vAlign w:val="center"/>
          </w:tcPr>
          <w:p w14:paraId="753C3B9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分</w:t>
            </w:r>
          </w:p>
        </w:tc>
        <w:tc>
          <w:tcPr>
            <w:tcW w:w="7297" w:type="dxa"/>
            <w:noWrap w:val="0"/>
            <w:vAlign w:val="center"/>
          </w:tcPr>
          <w:p w14:paraId="59B2A1D5">
            <w:pPr>
              <w:keepNext w:val="0"/>
              <w:keepLines w:val="0"/>
              <w:pageBreakBefore w:val="0"/>
              <w:kinsoku/>
              <w:wordWrap/>
              <w:overflowPunct/>
              <w:topLinePunct w:val="0"/>
              <w:autoSpaceDE/>
              <w:autoSpaceDN/>
              <w:bidi w:val="0"/>
              <w:spacing w:line="288" w:lineRule="auto"/>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1、根据所投防火墙产品中国市场占有率</w:t>
            </w:r>
            <w:r>
              <w:rPr>
                <w:rFonts w:hint="eastAsia" w:hAnsi="宋体" w:cs="宋体"/>
                <w:strike w:val="0"/>
                <w:dstrike w:val="0"/>
                <w:color w:val="000000" w:themeColor="text1"/>
                <w:sz w:val="21"/>
                <w:szCs w:val="21"/>
                <w:highlight w:val="none"/>
                <w:lang w:val="en-US" w:eastAsia="zh-CN"/>
                <w14:textFill>
                  <w14:solidFill>
                    <w14:schemeClr w14:val="tx1"/>
                  </w14:solidFill>
                </w14:textFill>
              </w:rPr>
              <w:t>2023年和2024年的</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排名，第一名得</w:t>
            </w:r>
            <w:r>
              <w:rPr>
                <w:rFonts w:hint="eastAsia" w:hAnsi="宋体" w:cs="宋体"/>
                <w:strike w:val="0"/>
                <w:dstrike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分</w:t>
            </w:r>
            <w:r>
              <w:rPr>
                <w:rFonts w:hint="eastAsia" w:hAnsi="宋体" w:cs="宋体"/>
                <w:strike w:val="0"/>
                <w:dstrike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第</w:t>
            </w:r>
            <w:r>
              <w:rPr>
                <w:rFonts w:hint="eastAsia" w:hAnsi="宋体" w:cs="宋体"/>
                <w:strike w:val="0"/>
                <w:dstrike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名得</w:t>
            </w:r>
            <w:r>
              <w:rPr>
                <w:rFonts w:hint="eastAsia" w:hAnsi="宋体" w:cs="宋体"/>
                <w:strike w:val="0"/>
                <w:dstrike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分</w:t>
            </w:r>
            <w:r>
              <w:rPr>
                <w:rFonts w:hint="eastAsia" w:hAnsi="宋体" w:cs="宋体"/>
                <w:strike w:val="0"/>
                <w:dstrike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第</w:t>
            </w:r>
            <w:r>
              <w:rPr>
                <w:rFonts w:hint="eastAsia" w:hAnsi="宋体" w:cs="宋体"/>
                <w:strike w:val="0"/>
                <w:dstrike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名得</w:t>
            </w:r>
            <w:r>
              <w:rPr>
                <w:rFonts w:hint="eastAsia"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分</w:t>
            </w:r>
            <w:r>
              <w:rPr>
                <w:rFonts w:hint="eastAsia" w:hAnsi="宋体" w:cs="宋体"/>
                <w:strike w:val="0"/>
                <w:dstrike w:val="0"/>
                <w:color w:val="000000" w:themeColor="text1"/>
                <w:sz w:val="21"/>
                <w:szCs w:val="21"/>
                <w:highlight w:val="none"/>
                <w:lang w:val="en-US" w:eastAsia="zh-CN"/>
                <w14:textFill>
                  <w14:solidFill>
                    <w14:schemeClr w14:val="tx1"/>
                  </w14:solidFill>
                </w14:textFill>
              </w:rPr>
              <w:t>、其他排名不得分，最多得6分</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w:t>
            </w:r>
          </w:p>
          <w:p w14:paraId="0C094ED8">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注：以上提供所投防火墙年度IDC中国市场防火墙单一品牌占有率报告，并加盖原厂商公章（以供货量为准）。</w:t>
            </w:r>
          </w:p>
        </w:tc>
      </w:tr>
      <w:tr w14:paraId="3318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6" w:type="dxa"/>
            <w:noWrap w:val="0"/>
            <w:vAlign w:val="center"/>
          </w:tcPr>
          <w:p w14:paraId="7FF2F49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售后服务能力</w:t>
            </w:r>
          </w:p>
        </w:tc>
        <w:tc>
          <w:tcPr>
            <w:tcW w:w="696" w:type="dxa"/>
            <w:noWrap w:val="0"/>
            <w:vAlign w:val="center"/>
          </w:tcPr>
          <w:p w14:paraId="072A5F0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分</w:t>
            </w:r>
          </w:p>
        </w:tc>
        <w:tc>
          <w:tcPr>
            <w:tcW w:w="7297" w:type="dxa"/>
            <w:noWrap w:val="0"/>
            <w:vAlign w:val="center"/>
          </w:tcPr>
          <w:p w14:paraId="232F3109">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1、投标人具有所投产品品牌代理证书的(须原厂商加盖公章)，得</w:t>
            </w:r>
            <w:r>
              <w:rPr>
                <w:rFonts w:hint="eastAsia" w:hAnsi="宋体" w:cs="宋体"/>
                <w:strike w:val="0"/>
                <w:dstrike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18E78A3D">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2、投标人具有完善的便利化售后服务能力</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2小时内现场响应得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需提供排班表等证明材料</w:t>
            </w:r>
            <w:r>
              <w:rPr>
                <w:rFonts w:hint="eastAsia" w:hAnsi="宋体" w:cs="宋体"/>
                <w:strike w:val="0"/>
                <w:dstrike w:val="0"/>
                <w:color w:val="000000" w:themeColor="text1"/>
                <w:sz w:val="21"/>
                <w:szCs w:val="21"/>
                <w:highlight w:val="none"/>
                <w:lang w:val="en-US" w:eastAsia="zh-CN"/>
                <w14:textFill>
                  <w14:solidFill>
                    <w14:schemeClr w14:val="tx1"/>
                  </w14:solidFill>
                </w14:textFill>
              </w:rPr>
              <w:t>及承诺书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具备售后服务人员团队≥</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人的得</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服务人员团队≥</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人的得1分</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服务人员团队不足</w:t>
            </w:r>
            <w:r>
              <w:rPr>
                <w:rFonts w:hint="eastAsia"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人不得分；</w:t>
            </w:r>
          </w:p>
          <w:p w14:paraId="6C6302FC">
            <w:pPr>
              <w:keepNext w:val="0"/>
              <w:keepLines w:val="0"/>
              <w:pageBreakBefore w:val="0"/>
              <w:kinsoku/>
              <w:wordWrap/>
              <w:overflowPunct/>
              <w:topLinePunct w:val="0"/>
              <w:autoSpaceDE/>
              <w:autoSpaceDN/>
              <w:bidi w:val="0"/>
              <w:spacing w:line="288"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投标人具有注册信息安全专业人员（CISP）认证证书的（查询网站www.itsec.gov.cn）每提供1个证书得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分，最多得</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投标人具有信息安全保障人员认证证书(CISAW)证书的（查询网站www.isccc.gov.cn），每提供1个证书得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分，最多得</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投标文件中</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须</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提供证书扫描件和查询截图，</w:t>
            </w:r>
            <w:r>
              <w:rPr>
                <w:rFonts w:hint="eastAsia" w:hAnsi="宋体" w:cs="宋体"/>
                <w:b w:val="0"/>
                <w:bCs/>
                <w:i w:val="0"/>
                <w:iCs w:val="0"/>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加盖投标人公章。</w:t>
            </w:r>
          </w:p>
          <w:p w14:paraId="3F5D94B8">
            <w:pPr>
              <w:keepNext w:val="0"/>
              <w:keepLines w:val="0"/>
              <w:pageBreakBefore w:val="0"/>
              <w:kinsoku/>
              <w:wordWrap/>
              <w:overflowPunct/>
              <w:topLinePunct w:val="0"/>
              <w:autoSpaceDE/>
              <w:autoSpaceDN/>
              <w:bidi w:val="0"/>
              <w:spacing w:line="288" w:lineRule="auto"/>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注：第2、3项投标文件中另需提供近三个月内投标人为其缴纳的的社保证明（任意险种）。</w:t>
            </w:r>
          </w:p>
        </w:tc>
      </w:tr>
      <w:tr w14:paraId="3E8C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62" w:type="dxa"/>
            <w:gridSpan w:val="2"/>
            <w:noWrap w:val="0"/>
            <w:vAlign w:val="center"/>
          </w:tcPr>
          <w:p w14:paraId="69AF5D6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总分</w:t>
            </w:r>
          </w:p>
        </w:tc>
        <w:tc>
          <w:tcPr>
            <w:tcW w:w="7297" w:type="dxa"/>
            <w:noWrap w:val="0"/>
            <w:vAlign w:val="center"/>
          </w:tcPr>
          <w:p w14:paraId="5A7396E5">
            <w:pPr>
              <w:keepNext w:val="0"/>
              <w:keepLines w:val="0"/>
              <w:widowControl/>
              <w:suppressLineNumbers w:val="0"/>
              <w:adjustRightInd w:val="0"/>
              <w:snapToGrid w:val="0"/>
              <w:spacing w:before="0" w:beforeAutospacing="0" w:after="0" w:afterAutospacing="0" w:line="420" w:lineRule="exact"/>
              <w:ind w:left="0" w:right="0"/>
              <w:jc w:val="center"/>
              <w:rPr>
                <w:rFonts w:hint="eastAsia" w:ascii="宋体" w:hAnsi="宋体" w:eastAsia="宋体" w:cs="宋体"/>
                <w:b w:val="0"/>
                <w:bCs/>
                <w:i w:val="0"/>
                <w:i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i w:val="0"/>
                <w:iCs w:val="0"/>
                <w:color w:val="000000" w:themeColor="text1"/>
                <w:kern w:val="0"/>
                <w:sz w:val="21"/>
                <w:szCs w:val="21"/>
                <w:highlight w:val="none"/>
                <w:lang w:val="en-US" w:eastAsia="zh-CN"/>
                <w14:textFill>
                  <w14:solidFill>
                    <w14:schemeClr w14:val="tx1"/>
                  </w14:solidFill>
                </w14:textFill>
              </w:rPr>
              <w:t>100分</w:t>
            </w:r>
          </w:p>
        </w:tc>
      </w:tr>
    </w:tbl>
    <w:p w14:paraId="6F7A4DCC">
      <w:pPr>
        <w:ind w:firstLine="420" w:firstLineChars="200"/>
        <w:outlineLvl w:val="9"/>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val="en-US" w:eastAsia="zh-Hans"/>
          <w14:textFill>
            <w14:solidFill>
              <w14:schemeClr w14:val="tx1"/>
            </w14:solidFill>
          </w14:textFill>
        </w:rPr>
        <w:t>评审因素及分值一览表</w:t>
      </w:r>
    </w:p>
    <w:p w14:paraId="49B49C10">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542AA851">
      <w:pPr>
        <w:pStyle w:val="23"/>
        <w:ind w:firstLine="0" w:firstLineChars="0"/>
        <w:jc w:val="center"/>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3" w:name="_Toc19048"/>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第四部分 项目需求</w:t>
      </w:r>
      <w:bookmarkEnd w:id="3"/>
    </w:p>
    <w:p w14:paraId="6981798D">
      <w:pPr>
        <w:keepNext w:val="0"/>
        <w:keepLines w:val="0"/>
        <w:pageBreakBefore w:val="0"/>
        <w:wordWrap/>
        <w:overflowPunct/>
        <w:topLinePunct w:val="0"/>
        <w:bidi w:val="0"/>
        <w:spacing w:before="125"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pacing w:val="-7"/>
          <w:sz w:val="21"/>
          <w:szCs w:val="21"/>
          <w:highlight w:val="none"/>
          <w:lang w:val="en-US" w:eastAsia="zh-CN"/>
          <w14:textFill>
            <w14:solidFill>
              <w14:schemeClr w14:val="tx1"/>
            </w14:solidFill>
          </w14:textFill>
        </w:rPr>
        <w:t>产品需求</w:t>
      </w:r>
    </w:p>
    <w:tbl>
      <w:tblPr>
        <w:tblStyle w:val="1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05"/>
        <w:gridCol w:w="6163"/>
        <w:gridCol w:w="709"/>
        <w:gridCol w:w="674"/>
      </w:tblGrid>
      <w:tr w14:paraId="645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87" w:type="dxa"/>
            <w:vAlign w:val="center"/>
          </w:tcPr>
          <w:p w14:paraId="2A7796E6">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序号</w:t>
            </w:r>
          </w:p>
        </w:tc>
        <w:tc>
          <w:tcPr>
            <w:tcW w:w="1105" w:type="dxa"/>
            <w:shd w:val="clear" w:color="auto" w:fill="auto"/>
            <w:vAlign w:val="center"/>
          </w:tcPr>
          <w:p w14:paraId="627FADA7">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产品名称</w:t>
            </w:r>
          </w:p>
        </w:tc>
        <w:tc>
          <w:tcPr>
            <w:tcW w:w="6163" w:type="dxa"/>
            <w:vAlign w:val="center"/>
          </w:tcPr>
          <w:p w14:paraId="38F1C254">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技术参数及要求</w:t>
            </w:r>
          </w:p>
        </w:tc>
        <w:tc>
          <w:tcPr>
            <w:tcW w:w="709" w:type="dxa"/>
            <w:vAlign w:val="center"/>
          </w:tcPr>
          <w:p w14:paraId="7C35F824">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数量</w:t>
            </w:r>
          </w:p>
        </w:tc>
        <w:tc>
          <w:tcPr>
            <w:tcW w:w="674" w:type="dxa"/>
            <w:vAlign w:val="center"/>
          </w:tcPr>
          <w:p w14:paraId="6E9338E6">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备注</w:t>
            </w:r>
          </w:p>
        </w:tc>
      </w:tr>
      <w:tr w14:paraId="30B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6FD39A2">
            <w:pPr>
              <w:pStyle w:val="6"/>
              <w:keepNext w:val="0"/>
              <w:keepLines w:val="0"/>
              <w:widowControl/>
              <w:suppressLineNumbers w:val="0"/>
              <w:spacing w:before="0" w:beforeAutospacing="0" w:after="0" w:afterAutospacing="0"/>
              <w:ind w:left="0" w:right="0"/>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1</w:t>
            </w:r>
          </w:p>
        </w:tc>
        <w:tc>
          <w:tcPr>
            <w:tcW w:w="1105" w:type="dxa"/>
            <w:shd w:val="clear" w:color="auto" w:fill="auto"/>
            <w:vAlign w:val="center"/>
          </w:tcPr>
          <w:p w14:paraId="248E10B3">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防火墙</w:t>
            </w:r>
          </w:p>
        </w:tc>
        <w:tc>
          <w:tcPr>
            <w:tcW w:w="6163" w:type="dxa"/>
            <w:vAlign w:val="center"/>
          </w:tcPr>
          <w:p w14:paraId="5D9A2F17">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支持并提供</w:t>
            </w:r>
            <w:r>
              <w:rPr>
                <w:rFonts w:hint="eastAsia" w:ascii="宋体" w:hAnsi="宋体" w:eastAsia="宋体" w:cs="宋体"/>
                <w:color w:val="000000" w:themeColor="text1"/>
                <w:sz w:val="21"/>
                <w:szCs w:val="21"/>
                <w:highlight w:val="none"/>
                <w:lang w:eastAsia="zh-CN"/>
                <w14:textFill>
                  <w14:solidFill>
                    <w14:schemeClr w14:val="tx1"/>
                  </w14:solidFill>
                </w14:textFill>
              </w:rPr>
              <w:t>2U</w:t>
            </w:r>
            <w:r>
              <w:rPr>
                <w:rFonts w:hint="eastAsia" w:ascii="宋体" w:hAnsi="宋体" w:eastAsia="宋体" w:cs="宋体"/>
                <w:color w:val="000000" w:themeColor="text1"/>
                <w:sz w:val="21"/>
                <w:szCs w:val="21"/>
                <w:highlight w:val="none"/>
                <w:lang w:val="en-US" w:eastAsia="zh-CN"/>
                <w14:textFill>
                  <w14:solidFill>
                    <w14:schemeClr w14:val="tx1"/>
                  </w14:solidFill>
                </w14:textFill>
              </w:rPr>
              <w:t>防火墙设备</w:t>
            </w:r>
            <w:r>
              <w:rPr>
                <w:rFonts w:hint="eastAsia" w:ascii="宋体" w:hAnsi="宋体" w:eastAsia="宋体" w:cs="宋体"/>
                <w:color w:val="000000" w:themeColor="text1"/>
                <w:sz w:val="21"/>
                <w:szCs w:val="21"/>
                <w:highlight w:val="none"/>
                <w:lang w:eastAsia="zh-CN"/>
                <w14:textFill>
                  <w14:solidFill>
                    <w14:schemeClr w14:val="tx1"/>
                  </w14:solidFill>
                </w14:textFill>
              </w:rPr>
              <w:t>，内存不低于16G；</w:t>
            </w:r>
            <w:r>
              <w:rPr>
                <w:rFonts w:hint="eastAsia" w:ascii="宋体" w:hAnsi="宋体" w:eastAsia="宋体" w:cs="宋体"/>
                <w:color w:val="000000" w:themeColor="text1"/>
                <w:sz w:val="21"/>
                <w:szCs w:val="21"/>
                <w:highlight w:val="none"/>
                <w:lang w:val="en-US" w:eastAsia="zh-CN"/>
                <w14:textFill>
                  <w14:solidFill>
                    <w14:schemeClr w14:val="tx1"/>
                  </w14:solidFill>
                </w14:textFill>
              </w:rPr>
              <w:t>除</w:t>
            </w:r>
            <w:r>
              <w:rPr>
                <w:rFonts w:hint="eastAsia" w:ascii="宋体" w:hAnsi="宋体" w:eastAsia="宋体" w:cs="宋体"/>
                <w:color w:val="000000" w:themeColor="text1"/>
                <w:sz w:val="21"/>
                <w:szCs w:val="21"/>
                <w:highlight w:val="none"/>
                <w:lang w:eastAsia="zh-CN"/>
                <w14:textFill>
                  <w14:solidFill>
                    <w14:schemeClr w14:val="tx1"/>
                  </w14:solidFill>
                </w14:textFill>
              </w:rPr>
              <w:t>HA高可</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用或心跳口外，不少于4</w:t>
            </w:r>
            <w:r>
              <w:rPr>
                <w:rFonts w:hint="eastAsia" w:ascii="宋体" w:hAnsi="宋体" w:eastAsia="宋体" w:cs="宋体"/>
                <w:color w:val="000000" w:themeColor="text1"/>
                <w:sz w:val="21"/>
                <w:szCs w:val="21"/>
                <w:highlight w:val="none"/>
                <w:lang w:eastAsia="zh-CN"/>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含光模块的万兆</w:t>
            </w:r>
            <w:r>
              <w:rPr>
                <w:rFonts w:hint="eastAsia" w:ascii="宋体" w:hAnsi="宋体" w:eastAsia="宋体" w:cs="宋体"/>
                <w:color w:val="000000" w:themeColor="text1"/>
                <w:sz w:val="21"/>
                <w:szCs w:val="21"/>
                <w:highlight w:val="none"/>
                <w:lang w:eastAsia="zh-CN"/>
                <w14:textFill>
                  <w14:solidFill>
                    <w14:schemeClr w14:val="tx1"/>
                  </w14:solidFill>
                </w14:textFill>
              </w:rPr>
              <w:t>光口</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10000M/1000M/100M自适应</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如不自适应须额外提供不少于4个含光模块的1000M/100M自适应光口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可用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不少于6</w:t>
            </w:r>
            <w:r>
              <w:rPr>
                <w:rFonts w:hint="eastAsia" w:ascii="宋体" w:hAnsi="宋体" w:eastAsia="宋体" w:cs="宋体"/>
                <w:color w:val="000000" w:themeColor="text1"/>
                <w:sz w:val="21"/>
                <w:szCs w:val="21"/>
                <w:highlight w:val="none"/>
                <w:lang w:eastAsia="zh-CN"/>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1000M/100M自适应的</w:t>
            </w:r>
            <w:r>
              <w:rPr>
                <w:rFonts w:hint="eastAsia" w:ascii="宋体" w:hAnsi="宋体" w:eastAsia="宋体" w:cs="宋体"/>
                <w:color w:val="000000" w:themeColor="text1"/>
                <w:sz w:val="21"/>
                <w:szCs w:val="21"/>
                <w:highlight w:val="none"/>
                <w:lang w:eastAsia="zh-CN"/>
                <w14:textFill>
                  <w14:solidFill>
                    <w14:schemeClr w14:val="tx1"/>
                  </w14:solidFill>
                </w14:textFill>
              </w:rPr>
              <w:t>千兆电口</w:t>
            </w:r>
            <w:r>
              <w:rPr>
                <w:rFonts w:hint="eastAsia" w:ascii="宋体" w:hAnsi="宋体" w:eastAsia="宋体" w:cs="宋体"/>
                <w:color w:val="000000" w:themeColor="text1"/>
                <w:sz w:val="21"/>
                <w:szCs w:val="21"/>
                <w:highlight w:val="none"/>
                <w:lang w:val="en-US" w:eastAsia="zh-CN"/>
                <w14:textFill>
                  <w14:solidFill>
                    <w14:schemeClr w14:val="tx1"/>
                  </w14:solidFill>
                </w14:textFill>
              </w:rPr>
              <w:t>可用</w:t>
            </w:r>
            <w:r>
              <w:rPr>
                <w:rFonts w:hint="eastAsia" w:ascii="宋体" w:hAnsi="宋体" w:eastAsia="宋体" w:cs="宋体"/>
                <w:color w:val="000000" w:themeColor="text1"/>
                <w:sz w:val="21"/>
                <w:szCs w:val="21"/>
                <w:highlight w:val="none"/>
                <w:lang w:eastAsia="zh-CN"/>
                <w14:textFill>
                  <w14:solidFill>
                    <w14:schemeClr w14:val="tx1"/>
                  </w14:solidFill>
                </w14:textFill>
              </w:rPr>
              <w:t>，冗余</w:t>
            </w:r>
            <w:r>
              <w:rPr>
                <w:rFonts w:hint="eastAsia" w:ascii="宋体" w:hAnsi="宋体" w:eastAsia="宋体" w:cs="宋体"/>
                <w:color w:val="000000" w:themeColor="text1"/>
                <w:sz w:val="21"/>
                <w:szCs w:val="21"/>
                <w:highlight w:val="none"/>
                <w:lang w:val="en-US" w:eastAsia="zh-CN"/>
                <w14:textFill>
                  <w14:solidFill>
                    <w14:schemeClr w14:val="tx1"/>
                  </w14:solidFill>
                </w14:textFill>
              </w:rPr>
              <w:t>双</w:t>
            </w:r>
            <w:r>
              <w:rPr>
                <w:rFonts w:hint="eastAsia" w:ascii="宋体" w:hAnsi="宋体" w:eastAsia="宋体" w:cs="宋体"/>
                <w:color w:val="000000" w:themeColor="text1"/>
                <w:sz w:val="21"/>
                <w:szCs w:val="21"/>
                <w:highlight w:val="none"/>
                <w:lang w:eastAsia="zh-CN"/>
                <w14:textFill>
                  <w14:solidFill>
                    <w14:schemeClr w14:val="tx1"/>
                  </w14:solidFill>
                </w14:textFill>
              </w:rPr>
              <w:t>电源，</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eastAsia="zh-CN"/>
                <w14:textFill>
                  <w14:solidFill>
                    <w14:schemeClr w14:val="tx1"/>
                  </w14:solidFill>
                </w14:textFill>
              </w:rPr>
              <w:t>2个扩展槽位；防火墙吞吐不低于26G，并发连接不低于800万，每秒新建连接不低于1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万；</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须支持</w:t>
            </w:r>
            <w:r>
              <w:rPr>
                <w:rFonts w:hint="eastAsia" w:hAnsi="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提供主备或双活功能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698CFF11">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本次采购的防火墙须提供</w:t>
            </w:r>
            <w:r>
              <w:rPr>
                <w:rFonts w:hint="eastAsia" w:hAnsi="宋体" w:cs="宋体"/>
                <w:color w:val="000000" w:themeColor="text1"/>
                <w:sz w:val="21"/>
                <w:szCs w:val="21"/>
                <w:highlight w:val="none"/>
                <w:lang w:val="en-US" w:eastAsia="zh-CN"/>
                <w14:textFill>
                  <w14:solidFill>
                    <w14:schemeClr w14:val="tx1"/>
                  </w14:solidFill>
                </w14:textFill>
              </w:rPr>
              <w:t>并同时开启</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如下功能，及四年原</w:t>
            </w:r>
            <w:r>
              <w:rPr>
                <w:rFonts w:hint="eastAsia" w:hAnsi="宋体" w:cs="宋体"/>
                <w:color w:val="000000" w:themeColor="text1"/>
                <w:sz w:val="21"/>
                <w:szCs w:val="21"/>
                <w:highlight w:val="none"/>
                <w:lang w:val="en-US" w:eastAsia="zh-CN"/>
                <w14:textFill>
                  <w14:solidFill>
                    <w14:schemeClr w14:val="tx1"/>
                  </w14:solidFill>
                </w14:textFill>
              </w:rPr>
              <w:t>厂商</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质保维保（含软硬件和规则库升级），四年到保后如下功能</w:t>
            </w:r>
            <w:r>
              <w:rPr>
                <w:rFonts w:hint="eastAsia" w:hAnsi="宋体" w:cs="宋体"/>
                <w:color w:val="000000" w:themeColor="text1"/>
                <w:sz w:val="21"/>
                <w:szCs w:val="21"/>
                <w:highlight w:val="none"/>
                <w:lang w:val="en-US" w:eastAsia="zh-CN"/>
                <w14:textFill>
                  <w14:solidFill>
                    <w14:schemeClr w14:val="tx1"/>
                  </w14:solidFill>
                </w14:textFill>
              </w:rPr>
              <w:t>不能有使用年限限制、</w:t>
            </w:r>
            <w:r>
              <w:rPr>
                <w:rFonts w:hint="eastAsia" w:ascii="宋体" w:hAnsi="宋体" w:eastAsia="宋体" w:cs="宋体"/>
                <w:color w:val="000000" w:themeColor="text1"/>
                <w:sz w:val="21"/>
                <w:szCs w:val="21"/>
                <w:highlight w:val="none"/>
                <w:lang w:val="en-US" w:eastAsia="zh-CN"/>
                <w14:textFill>
                  <w14:solidFill>
                    <w14:schemeClr w14:val="tx1"/>
                  </w14:solidFill>
                </w14:textFill>
              </w:rPr>
              <w:t>可以继续使用：</w:t>
            </w:r>
          </w:p>
          <w:p w14:paraId="48073B5F">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应用</w:t>
            </w:r>
            <w:r>
              <w:rPr>
                <w:rFonts w:hint="eastAsia" w:ascii="宋体" w:hAnsi="宋体" w:eastAsia="宋体" w:cs="宋体"/>
                <w:color w:val="000000" w:themeColor="text1"/>
                <w:sz w:val="21"/>
                <w:szCs w:val="21"/>
                <w:highlight w:val="none"/>
                <w:lang w:val="en-US" w:eastAsia="zh-CN"/>
                <w14:textFill>
                  <w14:solidFill>
                    <w14:schemeClr w14:val="tx1"/>
                  </w14:solidFill>
                </w14:textFill>
              </w:rPr>
              <w:t>识别</w:t>
            </w:r>
            <w:r>
              <w:rPr>
                <w:rFonts w:hint="eastAsia" w:ascii="宋体" w:hAnsi="宋体" w:eastAsia="宋体" w:cs="宋体"/>
                <w:color w:val="000000" w:themeColor="text1"/>
                <w:sz w:val="21"/>
                <w:szCs w:val="21"/>
                <w:highlight w:val="none"/>
                <w:lang w:eastAsia="zh-CN"/>
                <w14:textFill>
                  <w14:solidFill>
                    <w14:schemeClr w14:val="tx1"/>
                  </w14:solidFill>
                </w14:textFill>
              </w:rPr>
              <w:t>和URL特征识别库</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功能（即上网行为管理功能）及四年规则库升级许可；</w:t>
            </w:r>
          </w:p>
          <w:p w14:paraId="2DE46E75">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（2）防</w:t>
            </w:r>
            <w:r>
              <w:rPr>
                <w:rFonts w:hint="eastAsia" w:ascii="宋体" w:hAnsi="宋体" w:eastAsia="宋体" w:cs="宋体"/>
                <w:color w:val="000000" w:themeColor="text1"/>
                <w:sz w:val="21"/>
                <w:szCs w:val="21"/>
                <w:highlight w:val="none"/>
                <w:lang w:eastAsia="zh-CN"/>
                <w14:textFill>
                  <w14:solidFill>
                    <w14:schemeClr w14:val="tx1"/>
                  </w14:solidFill>
                </w14:textFill>
              </w:rPr>
              <w:t>病毒</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功能及四年规则库升级许可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）入侵防御</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功能及四年规则库升级许可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WEB</w:t>
            </w:r>
            <w:r>
              <w:rPr>
                <w:rFonts w:hint="eastAsia" w:ascii="宋体" w:hAnsi="宋体" w:eastAsia="宋体" w:cs="宋体"/>
                <w:color w:val="000000" w:themeColor="text1"/>
                <w:sz w:val="21"/>
                <w:szCs w:val="21"/>
                <w:highlight w:val="none"/>
                <w:lang w:eastAsia="zh-CN"/>
                <w14:textFill>
                  <w14:solidFill>
                    <w14:schemeClr w14:val="tx1"/>
                  </w14:solidFill>
                </w14:textFill>
              </w:rPr>
              <w:t>应用防护</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功能（WAF）及四年规则库升级许可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IPSECVPN和SSLVPN功能，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lang w:eastAsia="zh-CN"/>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授权同时可用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IPV6</w:t>
            </w:r>
            <w:r>
              <w:rPr>
                <w:rFonts w:hint="eastAsia" w:hAnsi="宋体" w:cs="宋体"/>
                <w:color w:val="000000" w:themeColor="text1"/>
                <w:sz w:val="21"/>
                <w:szCs w:val="21"/>
                <w:highlight w:val="none"/>
                <w:lang w:val="en-US" w:eastAsia="zh-CN"/>
                <w14:textFill>
                  <w14:solidFill>
                    <w14:schemeClr w14:val="tx1"/>
                  </w14:solidFill>
                </w14:textFill>
              </w:rPr>
              <w:t>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及四年规则库升级许可；</w:t>
            </w:r>
          </w:p>
          <w:p w14:paraId="04611017">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（7）负载均衡功能及四年规则库升级许可；</w:t>
            </w:r>
          </w:p>
          <w:p w14:paraId="6A395942">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（8）抗DDos攻击</w:t>
            </w:r>
            <w:r>
              <w:rPr>
                <w:rFonts w:hint="eastAsia" w:hAnsi="宋体" w:cs="宋体"/>
                <w:color w:val="000000" w:themeColor="text1"/>
                <w:sz w:val="21"/>
                <w:szCs w:val="21"/>
                <w:highlight w:val="none"/>
                <w:lang w:val="en-US" w:eastAsia="zh-CN"/>
                <w14:textFill>
                  <w14:solidFill>
                    <w14:schemeClr w14:val="tx1"/>
                  </w14:solidFill>
                </w14:textFill>
              </w:rPr>
              <w:t>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及四年规则库升级许可；</w:t>
            </w:r>
          </w:p>
          <w:p w14:paraId="0303E273">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）流量控制</w:t>
            </w:r>
            <w:r>
              <w:rPr>
                <w:rFonts w:hint="eastAsia" w:hAnsi="宋体" w:cs="宋体"/>
                <w:color w:val="000000" w:themeColor="text1"/>
                <w:sz w:val="21"/>
                <w:szCs w:val="21"/>
                <w:highlight w:val="none"/>
                <w:lang w:val="en-US" w:eastAsia="zh-CN"/>
                <w14:textFill>
                  <w14:solidFill>
                    <w14:schemeClr w14:val="tx1"/>
                  </w14:solidFill>
                </w14:textFill>
              </w:rPr>
              <w:t>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及四年规则库升级许可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FA61F49">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）针对域名访问限制</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功能及四年规则库升级许可；</w:t>
            </w:r>
          </w:p>
          <w:p w14:paraId="2D174700">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国家城市地域IP识别库</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限制</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功能及四年规则库升级许可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66B52E3">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7BEE0AA4">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3</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丰富的路由特性，支持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静态路由、OSPF、BGP、RIP、策略路由等路由协议，支持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防火墙虚拟化</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IPv4/IPv6双栈工作模式</w:t>
            </w:r>
            <w:r>
              <w:rPr>
                <w:rFonts w:hint="eastAsia"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1B95C184">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一对一SNAT、多对一SNAT、一对一DNAT、双向NAT、NoNAT等多种转换方式；支持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Sticky NAT开关，使相同源IP的数据包经过地址转换后为其转换的源IP地址相同；（</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415EBA55">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一体化安全策略配置，可以通过一条策略实现五元组信息源MAC、域名、地理区域、应用、服务、时间、长连接、并发会话、WEB认证等功能配置,简化用户管理；（</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2C7F2C21">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SYN Flood、ICMP Flood、UDP Flood、DNS Flood、ARP Flood攻击防护，支持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IP地址扫描、端口扫描防护，支持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ARP欺骗防护功能，支持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拒绝服务攻击防护和TCP协议异常报文检测；（</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5A29B096">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可根据源/目的</w:t>
            </w:r>
            <w:r>
              <w:rPr>
                <w:rFonts w:hint="eastAsia" w:ascii="宋体" w:hAnsi="宋体" w:eastAsia="宋体" w:cs="宋体"/>
                <w:color w:val="000000" w:themeColor="text1"/>
                <w:sz w:val="21"/>
                <w:szCs w:val="21"/>
                <w:highlight w:val="none"/>
                <w:lang w:val="en-US" w:eastAsia="zh-CN"/>
                <w14:textFill>
                  <w14:solidFill>
                    <w14:schemeClr w14:val="tx1"/>
                  </w14:solidFill>
                </w14:textFill>
              </w:rPr>
              <w:t>MAC</w:t>
            </w:r>
            <w:r>
              <w:rPr>
                <w:rFonts w:hint="eastAsia" w:ascii="宋体" w:hAnsi="宋体" w:eastAsia="宋体" w:cs="宋体"/>
                <w:color w:val="000000" w:themeColor="text1"/>
                <w:sz w:val="21"/>
                <w:szCs w:val="21"/>
                <w:highlight w:val="none"/>
                <w:lang w:eastAsia="zh-CN"/>
                <w14:textFill>
                  <w14:solidFill>
                    <w14:schemeClr w14:val="tx1"/>
                  </w14:solidFill>
                </w14:textFill>
              </w:rPr>
              <w:t>、源/目的IP、源/目的端口、五元组、端口轮询等条件提供链路负载算法；（</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25D19E5F">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实时流量统计和分析功能；支持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应用的多维度统计监控；支持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记录NAT日志、会话日志、策略路由日志、威胁日志等；支持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通过二进制、文本格式外发日志；</w:t>
            </w:r>
          </w:p>
          <w:p w14:paraId="2472873F">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透明、路由、混合部署模式，支持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lang w:eastAsia="zh-CN"/>
                <w14:textFill>
                  <w14:solidFill>
                    <w14:schemeClr w14:val="tx1"/>
                  </w14:solidFill>
                </w14:textFill>
              </w:rPr>
              <w:t>HA高可靠特性；（</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55F3BC33">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hAnsi="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根据入接口、源/目的IP地址/地址对象、源/目的端口、协议、选路算法、度量值、权重等多种条件设置</w:t>
            </w:r>
            <w:r>
              <w:rPr>
                <w:rFonts w:hint="eastAsia" w:ascii="宋体" w:hAnsi="宋体" w:eastAsia="宋体" w:cs="宋体"/>
                <w:color w:val="000000" w:themeColor="text1"/>
                <w:sz w:val="21"/>
                <w:szCs w:val="21"/>
                <w:highlight w:val="none"/>
                <w:lang w:eastAsia="zh-CN"/>
                <w14:textFill>
                  <w14:solidFill>
                    <w14:schemeClr w14:val="tx1"/>
                  </w14:solidFill>
                </w14:textFill>
              </w:rPr>
              <w:t>策略路由</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提供原厂商盖章的证明材料）</w:t>
            </w:r>
          </w:p>
          <w:p w14:paraId="4DC7A13E">
            <w:pPr>
              <w:pStyle w:val="6"/>
              <w:keepNext w:val="0"/>
              <w:keepLines w:val="0"/>
              <w:widowControl/>
              <w:suppressLineNumbers w:val="0"/>
              <w:spacing w:before="0" w:beforeAutospacing="0" w:after="0" w:afterAutospacing="0"/>
              <w:ind w:left="0" w:right="0"/>
              <w:rPr>
                <w:rFonts w:hint="eastAsia" w:ascii="宋体" w:hAnsi="宋体" w:eastAsia="宋体" w:cs="宋体"/>
                <w:strike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针对防火墙策略，支持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基于源安全区、目的安全区、源地址、目的地址、源端口、目的端口、协议等，获得策略的命中信息，并可对命中的策略信息进行编辑，实现防火墙策略命中情况的统计分析或仿真模拟测算；</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（需提供第三方测试机构的证明材料，至少包含报告首页，对应功能测试页和报告尾页并加盖原厂商公章）</w:t>
            </w:r>
          </w:p>
          <w:p w14:paraId="61D79807">
            <w:pPr>
              <w:pStyle w:val="6"/>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针对协议的访问控制：支持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对非IP协议类型的流量进行访问控制，例如IPX、 Apple Talk或其它的网络层协议类型；</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（需提供第三方测试机构的证明材料，至少包含报告首页，对应功能测试页和报告尾页并加盖原厂商公章）</w:t>
            </w:r>
          </w:p>
          <w:p w14:paraId="484BAFC5">
            <w:pPr>
              <w:pStyle w:val="6"/>
              <w:keepNext w:val="0"/>
              <w:keepLines w:val="0"/>
              <w:widowControl/>
              <w:suppressLineNumbers w:val="0"/>
              <w:spacing w:before="0" w:beforeAutospacing="0" w:after="0" w:afterAutospacing="0"/>
              <w:ind w:left="0" w:right="0"/>
              <w:rPr>
                <w:rFonts w:hint="eastAsia" w:ascii="宋体" w:hAnsi="宋体" w:eastAsia="宋体" w:cs="宋体"/>
                <w:strike/>
                <w:dstrike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Web应用防护：支持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并提供</w:t>
            </w:r>
            <w:r>
              <w:rPr>
                <w:rFonts w:hint="eastAsia" w:ascii="宋体" w:hAnsi="宋体" w:eastAsia="宋体" w:cs="宋体"/>
                <w:color w:val="000000" w:themeColor="text1"/>
                <w:sz w:val="21"/>
                <w:szCs w:val="21"/>
                <w:highlight w:val="none"/>
                <w:lang w:eastAsia="zh-CN"/>
                <w14:textFill>
                  <w14:solidFill>
                    <w14:schemeClr w14:val="tx1"/>
                  </w14:solidFill>
                </w14:textFill>
              </w:rPr>
              <w:t>XFF解析功能，针对Web应用代理场景，可以解析出报文中真实客户端的IP地址进行防护；</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（需提供第三方测试机构的证明材料，至少包含报告首页，对应功能测试页和报告尾页并加盖原厂商公章）</w:t>
            </w:r>
          </w:p>
          <w:p w14:paraId="58182D88">
            <w:pPr>
              <w:keepNext w:val="0"/>
              <w:keepLines w:val="0"/>
              <w:widowControl/>
              <w:suppressLineNumbers w:val="0"/>
              <w:spacing w:before="0" w:beforeAutospacing="0" w:after="0" w:afterAutospacing="0"/>
              <w:ind w:left="0" w:right="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w:t>
            </w: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支持并提供服务要求:至少4年7×24小时原厂商质保、维保服务（包括并不限于所有</w:t>
            </w:r>
            <w:r>
              <w:rPr>
                <w:rFonts w:hint="eastAsia" w:hAnsi="宋体" w:cs="宋体"/>
                <w:color w:val="000000" w:themeColor="text1"/>
                <w:sz w:val="21"/>
                <w:szCs w:val="21"/>
                <w:highlight w:val="none"/>
                <w:lang w:val="en-US" w:eastAsia="zh-CN"/>
                <w14:textFill>
                  <w14:solidFill>
                    <w14:schemeClr w14:val="tx1"/>
                  </w14:solidFill>
                </w14:textFill>
              </w:rPr>
              <w:t>硬件</w:t>
            </w:r>
            <w:r>
              <w:rPr>
                <w:rFonts w:hint="eastAsia" w:ascii="宋体" w:hAnsi="宋体" w:eastAsia="宋体" w:cs="宋体"/>
                <w:color w:val="000000" w:themeColor="text1"/>
                <w:sz w:val="21"/>
                <w:szCs w:val="21"/>
                <w:highlight w:val="none"/>
                <w:lang w:eastAsia="zh-CN"/>
                <w14:textFill>
                  <w14:solidFill>
                    <w14:schemeClr w14:val="tx1"/>
                  </w14:solidFill>
                </w14:textFill>
              </w:rPr>
              <w:t>免费上门更换、软件和</w:t>
            </w:r>
            <w:r>
              <w:rPr>
                <w:rFonts w:hint="eastAsia" w:hAnsi="宋体" w:cs="宋体"/>
                <w:color w:val="000000" w:themeColor="text1"/>
                <w:sz w:val="21"/>
                <w:szCs w:val="21"/>
                <w:highlight w:val="none"/>
                <w:lang w:val="en-US" w:eastAsia="zh-CN"/>
                <w14:textFill>
                  <w14:solidFill>
                    <w14:schemeClr w14:val="tx1"/>
                  </w14:solidFill>
                </w14:textFill>
              </w:rPr>
              <w:t>功能</w:t>
            </w:r>
            <w:r>
              <w:rPr>
                <w:rFonts w:hint="eastAsia" w:ascii="宋体" w:hAnsi="宋体" w:eastAsia="宋体" w:cs="宋体"/>
                <w:color w:val="000000" w:themeColor="text1"/>
                <w:sz w:val="21"/>
                <w:szCs w:val="21"/>
                <w:highlight w:val="none"/>
                <w:lang w:eastAsia="zh-CN"/>
                <w14:textFill>
                  <w14:solidFill>
                    <w14:schemeClr w14:val="tx1"/>
                  </w14:solidFill>
                </w14:textFill>
              </w:rPr>
              <w:t>库升级、巡检等）（</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提供原厂商授权书及服务承诺函并加盖原厂商公章）；所投防火墙所有提供的功能（含标★项、非标★项、其他功能），不能有使用年限限制，</w:t>
            </w:r>
            <w:r>
              <w:rPr>
                <w:rFonts w:hint="eastAsia" w:ascii="宋体" w:hAnsi="宋体" w:eastAsia="宋体" w:cs="宋体"/>
                <w:strike w:val="0"/>
                <w:dstrike w:val="0"/>
                <w:color w:val="000000" w:themeColor="text1"/>
                <w:sz w:val="21"/>
                <w:szCs w:val="21"/>
                <w:highlight w:val="none"/>
                <w:lang w:eastAsia="zh-CN"/>
                <w14:textFill>
                  <w14:solidFill>
                    <w14:schemeClr w14:val="tx1"/>
                  </w14:solidFill>
                </w14:textFill>
              </w:rPr>
              <w:t>需</w:t>
            </w:r>
            <w:r>
              <w:rPr>
                <w:rFonts w:hint="eastAsia" w:ascii="宋体" w:hAnsi="宋体" w:eastAsia="宋体" w:cs="宋体"/>
                <w:color w:val="000000" w:themeColor="text1"/>
                <w:sz w:val="21"/>
                <w:szCs w:val="21"/>
                <w:highlight w:val="none"/>
                <w:lang w:eastAsia="zh-CN"/>
                <w14:textFill>
                  <w14:solidFill>
                    <w14:schemeClr w14:val="tx1"/>
                  </w14:solidFill>
                </w14:textFill>
              </w:rPr>
              <w:t>提供原厂商承诺函并加盖原厂商公章</w:t>
            </w:r>
            <w:r>
              <w:rPr>
                <w:rFonts w:hint="eastAsia" w:hAnsi="宋体" w:cs="宋体"/>
                <w:color w:val="000000" w:themeColor="text1"/>
                <w:sz w:val="21"/>
                <w:szCs w:val="21"/>
                <w:highlight w:val="none"/>
                <w:lang w:eastAsia="zh-CN"/>
                <w14:textFill>
                  <w14:solidFill>
                    <w14:schemeClr w14:val="tx1"/>
                  </w14:solidFill>
                </w14:textFill>
              </w:rPr>
              <w:t>。</w:t>
            </w:r>
          </w:p>
        </w:tc>
        <w:tc>
          <w:tcPr>
            <w:tcW w:w="709" w:type="dxa"/>
            <w:vAlign w:val="center"/>
          </w:tcPr>
          <w:p w14:paraId="3404D03A">
            <w:pPr>
              <w:pStyle w:val="6"/>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2台</w:t>
            </w:r>
          </w:p>
        </w:tc>
        <w:tc>
          <w:tcPr>
            <w:tcW w:w="674" w:type="dxa"/>
            <w:vAlign w:val="center"/>
          </w:tcPr>
          <w:p w14:paraId="1E9DDC9C">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p w14:paraId="698282D3">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p w14:paraId="16A095A2">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p w14:paraId="07575C6F">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p w14:paraId="7A1FFE22">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p w14:paraId="2DC6F2E8">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52E8DF06">
      <w:pPr>
        <w:keepNext w:val="0"/>
        <w:keepLines w:val="0"/>
        <w:pageBreakBefore w:val="0"/>
        <w:wordWrap/>
        <w:overflowPunct/>
        <w:topLinePunct w:val="0"/>
        <w:bidi w:val="0"/>
        <w:spacing w:before="125"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val="en-US" w:eastAsia="zh-CN"/>
          <w14:textFill>
            <w14:solidFill>
              <w14:schemeClr w14:val="tx1"/>
            </w14:solidFill>
          </w14:textFill>
        </w:rPr>
        <w:t>注：</w:t>
      </w:r>
      <w:r>
        <w:rPr>
          <w:rFonts w:hint="eastAsia" w:ascii="宋体" w:hAnsi="宋体" w:eastAsia="宋体" w:cs="宋体"/>
          <w:b w:val="0"/>
          <w:bCs w:val="0"/>
          <w:color w:val="000000" w:themeColor="text1"/>
          <w:spacing w:val="-7"/>
          <w:sz w:val="21"/>
          <w:szCs w:val="21"/>
          <w:highlight w:val="none"/>
          <w:lang w:val="en-US" w:eastAsia="zh-CN"/>
          <w14:textFill>
            <w14:solidFill>
              <w14:schemeClr w14:val="tx1"/>
            </w14:solidFill>
          </w14:textFill>
        </w:rPr>
        <w:t>1、此次招标的防火墙设备，作为互联网防火墙使用，须满足招标人的功能、性能等参数需求，以保障招标人业务系统的连续性和稳定性。供货的产品须成熟、稳定、可靠、安全等</w:t>
      </w:r>
      <w:r>
        <w:rPr>
          <w:rFonts w:hint="eastAsia" w:ascii="宋体" w:hAnsi="宋体" w:eastAsia="宋体" w:cs="宋体"/>
          <w:color w:val="000000" w:themeColor="text1"/>
          <w:sz w:val="21"/>
          <w:szCs w:val="21"/>
          <w:highlight w:val="none"/>
          <w:lang w:val="en-US" w:eastAsia="zh-CN"/>
          <w14:textFill>
            <w14:solidFill>
              <w14:schemeClr w14:val="tx1"/>
            </w14:solidFill>
          </w14:textFill>
        </w:rPr>
        <w:t>；2、标★项为必须满足，如有一项不满足视为无效投标</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其余</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lang w:val="en-US" w:eastAsia="zh-CN"/>
          <w14:textFill>
            <w14:solidFill>
              <w14:schemeClr w14:val="tx1"/>
            </w14:solidFill>
          </w14:textFill>
        </w:rPr>
        <w:t>作为</w:t>
      </w:r>
      <w:r>
        <w:rPr>
          <w:rFonts w:hint="eastAsia" w:hAnsi="宋体" w:cs="宋体"/>
          <w:color w:val="000000" w:themeColor="text1"/>
          <w:sz w:val="21"/>
          <w:szCs w:val="21"/>
          <w:highlight w:val="none"/>
          <w:lang w:val="en-US" w:eastAsia="zh-CN"/>
          <w14:textFill>
            <w14:solidFill>
              <w14:schemeClr w14:val="tx1"/>
            </w14:solidFill>
          </w14:textFill>
        </w:rPr>
        <w:t>评标</w:t>
      </w:r>
      <w:r>
        <w:rPr>
          <w:rFonts w:hint="eastAsia" w:ascii="宋体" w:hAnsi="宋体" w:eastAsia="宋体" w:cs="宋体"/>
          <w:color w:val="000000" w:themeColor="text1"/>
          <w:sz w:val="21"/>
          <w:szCs w:val="21"/>
          <w:highlight w:val="none"/>
          <w:lang w:val="en-US" w:eastAsia="zh-CN"/>
          <w14:textFill>
            <w14:solidFill>
              <w14:schemeClr w14:val="tx1"/>
            </w14:solidFill>
          </w14:textFill>
        </w:rPr>
        <w:t>方式中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《技术参数响应情况》</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评审依据。</w:t>
      </w:r>
    </w:p>
    <w:p w14:paraId="6CC4F4F7">
      <w:pPr>
        <w:keepNext w:val="0"/>
        <w:keepLines w:val="0"/>
        <w:pageBreakBefore w:val="0"/>
        <w:wordWrap/>
        <w:overflowPunct/>
        <w:topLinePunct w:val="0"/>
        <w:bidi w:val="0"/>
        <w:spacing w:before="125" w:line="360" w:lineRule="auto"/>
        <w:rPr>
          <w:rFonts w:hint="eastAsia" w:ascii="宋体" w:hAnsi="宋体" w:eastAsia="宋体" w:cs="宋体"/>
          <w:b/>
          <w:bCs/>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val="en-US" w:eastAsia="zh-CN"/>
          <w14:textFill>
            <w14:solidFill>
              <w14:schemeClr w14:val="tx1"/>
            </w14:solidFill>
          </w14:textFill>
        </w:rPr>
        <w:t>（二）系统集成要求</w:t>
      </w:r>
    </w:p>
    <w:p w14:paraId="32EA2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1.投标人报价须包含产品及辅材、运输、安装调试、人工、税费等所有费用，中标后不再额外支付费用，</w:t>
      </w:r>
      <w:r>
        <w:rPr>
          <w:rFonts w:hint="eastAsia" w:ascii="宋体" w:hAnsi="宋体" w:eastAsia="宋体" w:cs="宋体"/>
          <w:b w:val="0"/>
          <w:bCs/>
          <w:strike w:val="0"/>
          <w:dstrike w:val="0"/>
          <w:color w:val="000000" w:themeColor="text1"/>
          <w:sz w:val="21"/>
          <w:szCs w:val="21"/>
          <w:highlight w:val="none"/>
          <w:lang w:val="en-US" w:eastAsia="zh-CN"/>
          <w14:textFill>
            <w14:solidFill>
              <w14:schemeClr w14:val="tx1"/>
            </w14:solidFill>
          </w14:textFill>
        </w:rPr>
        <w:t>投标人报价时综合考虑</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。投标人在投标时须提供以上产品的分项报价及税率。</w:t>
      </w:r>
    </w:p>
    <w:p w14:paraId="02741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2.投标人须保证所投的所有产品归属于“安徽新安银行股份有限公司”，投标时须提供所投品牌原厂商出具的授权书和售后服务承诺函，并加盖原厂商公章。</w:t>
      </w:r>
    </w:p>
    <w:p w14:paraId="74ED3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hAnsi="宋体" w:cs="宋体"/>
          <w:b w:val="0"/>
          <w:bCs/>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要求：</w:t>
      </w:r>
    </w:p>
    <w:p w14:paraId="1E940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投标人中标后，</w:t>
      </w:r>
      <w:r>
        <w:rPr>
          <w:rFonts w:hint="eastAsia" w:hAnsi="宋体" w:cs="宋体"/>
          <w:b w:val="0"/>
          <w:bCs/>
          <w:color w:val="000000" w:themeColor="text1"/>
          <w:kern w:val="2"/>
          <w:sz w:val="21"/>
          <w:szCs w:val="21"/>
          <w:highlight w:val="none"/>
          <w:lang w:val="en-US" w:eastAsia="zh-CN" w:bidi="ar-SA"/>
          <w14:textFill>
            <w14:solidFill>
              <w14:schemeClr w14:val="tx1"/>
            </w14:solidFill>
          </w14:textFill>
        </w:rPr>
        <w:t>须</w:t>
      </w: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完成如下工作：</w:t>
      </w:r>
    </w:p>
    <w:p w14:paraId="54F35F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i w:val="0"/>
          <w:iCs w:val="0"/>
          <w:color w:val="000000" w:themeColor="text1"/>
          <w:kern w:val="2"/>
          <w:sz w:val="21"/>
          <w:szCs w:val="21"/>
          <w:highlight w:val="none"/>
          <w:lang w:val="en-US" w:eastAsia="zh-CN" w:bidi="ar-SA"/>
          <w14:textFill>
            <w14:solidFill>
              <w14:schemeClr w14:val="tx1"/>
            </w14:solidFill>
          </w14:textFill>
        </w:rPr>
        <w:t>（1）提供调研评估、设计说明方案、安装调试部署方案（包括网络配置信息、系统访问关系等梳理）、应急与回退方案、测试与验证方案、策略及性能优化工作，</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产品的质保、维保、巡检、24小时保障</w:t>
      </w:r>
      <w:r>
        <w:rPr>
          <w:rFonts w:hint="eastAsia" w:ascii="宋体" w:hAnsi="宋体" w:eastAsia="宋体" w:cs="宋体"/>
          <w:b w:val="0"/>
          <w:bCs/>
          <w:i w:val="0"/>
          <w:iCs w:val="0"/>
          <w:color w:val="000000" w:themeColor="text1"/>
          <w:kern w:val="2"/>
          <w:sz w:val="21"/>
          <w:szCs w:val="21"/>
          <w:highlight w:val="none"/>
          <w:lang w:val="en-US" w:eastAsia="zh-CN" w:bidi="ar-SA"/>
          <w14:textFill>
            <w14:solidFill>
              <w14:schemeClr w14:val="tx1"/>
            </w14:solidFill>
          </w14:textFill>
        </w:rPr>
        <w:t>等售后方案；</w:t>
      </w:r>
    </w:p>
    <w:p w14:paraId="1BB8A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（2）配置及策略迁移：首先在数据中心机房完成本次新防火墙的安装部署，其次将招标人现网防火墙的配置进行迁移与优化：分时、分批次的将原有防火墙配置及策略平滑迁移至新防火墙中。</w:t>
      </w:r>
    </w:p>
    <w:p w14:paraId="5B619764">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1BFAC2F2">
      <w:pPr>
        <w:pStyle w:val="23"/>
        <w:ind w:firstLine="0" w:firstLineChars="0"/>
        <w:jc w:val="center"/>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4" w:name="_Toc28054"/>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第五部分 投标文件装订顺序</w:t>
      </w:r>
      <w:bookmarkEnd w:id="4"/>
    </w:p>
    <w:p w14:paraId="514E07EC">
      <w:pPr>
        <w:rPr>
          <w:rFonts w:hint="eastAsia" w:ascii="宋体" w:hAnsi="宋体" w:eastAsia="宋体" w:cs="宋体"/>
          <w:color w:val="000000" w:themeColor="text1"/>
          <w:highlight w:val="none"/>
          <w:lang w:val="en-US" w:eastAsia="zh-CN"/>
          <w14:textFill>
            <w14:solidFill>
              <w14:schemeClr w14:val="tx1"/>
            </w14:solidFill>
          </w14:textFill>
        </w:rPr>
      </w:pPr>
    </w:p>
    <w:p w14:paraId="56EB772D">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1.采购响应函、开标一览表、投标承诺函、投标人信用承诺</w:t>
      </w:r>
    </w:p>
    <w:p w14:paraId="0920FB3A">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bookmarkStart w:id="5" w:name="_Hlk201138530"/>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法定代表人身份证明，需加盖单位公章</w:t>
      </w:r>
      <w:bookmarkEnd w:id="5"/>
    </w:p>
    <w:p w14:paraId="3E47EA31">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bookmarkStart w:id="6" w:name="_Hlk201138647"/>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授权委托书及代理人身份证明，需加盖单位公章（非法定代表人参加需提供）</w:t>
      </w:r>
    </w:p>
    <w:bookmarkEnd w:id="6"/>
    <w:p w14:paraId="55CAF805">
      <w:pPr>
        <w:pStyle w:val="5"/>
        <w:spacing w:line="360" w:lineRule="auto"/>
        <w:ind w:firstLine="420"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4.企业简介</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（附营业执照复印件，需加盖单位公章）</w:t>
      </w:r>
    </w:p>
    <w:p w14:paraId="01038D9A">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bookmarkStart w:id="7" w:name="_Hlk201138681"/>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企业资质证明文件、企业信誉证明材料等</w:t>
      </w:r>
      <w:bookmarkEnd w:id="7"/>
    </w:p>
    <w:p w14:paraId="4F42BA61">
      <w:pPr>
        <w:pStyle w:val="5"/>
        <w:spacing w:line="360" w:lineRule="auto"/>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6.公司业绩表，自</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2022年1月1日起（以合同签订时间为准）具有类似项目的相关业绩，提供合同复印件并加盖公章，关键信息应清晰可见</w:t>
      </w:r>
    </w:p>
    <w:p w14:paraId="1826EC1D">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7.评审因素中商务部分证明材料和技术部分证明材料等</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（请备注响应页码）</w:t>
      </w:r>
    </w:p>
    <w:p w14:paraId="71CC31DB">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bookmarkStart w:id="8" w:name="_Hlk201138797"/>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“信用中国”网站及国家企业信用信息公示系统查询的信用记录截图打印稿并加盖单位公章。必须未被招投标监督管理部门限制投标</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（禁止期内）</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，提供承诺书，格式自拟并加盖公章</w:t>
      </w:r>
    </w:p>
    <w:p w14:paraId="62BD2D12">
      <w:pPr>
        <w:pStyle w:val="5"/>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9.其他投标人需要提供本次采购办法涉及所有评审因素的相关证明材料。</w:t>
      </w:r>
      <w:bookmarkEnd w:id="8"/>
    </w:p>
    <w:p w14:paraId="556CAD44">
      <w:pPr>
        <w:pStyle w:val="5"/>
        <w:spacing w:line="360" w:lineRule="auto"/>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0FD0FED3">
      <w:pPr>
        <w:rPr>
          <w:rFonts w:hint="eastAsia" w:ascii="宋体" w:hAnsi="宋体" w:eastAsia="宋体" w:cs="宋体"/>
          <w:color w:val="000000" w:themeColor="text1"/>
          <w:highlight w:val="none"/>
          <w:lang w:val="en-US" w:eastAsia="zh-CN"/>
          <w14:textFill>
            <w14:solidFill>
              <w14:schemeClr w14:val="tx1"/>
            </w14:solidFill>
          </w14:textFill>
        </w:rPr>
      </w:pPr>
    </w:p>
    <w:p w14:paraId="6D4F2F78">
      <w:pPr>
        <w:rPr>
          <w:rFonts w:hint="eastAsia" w:ascii="宋体" w:hAnsi="宋体" w:eastAsia="宋体" w:cs="宋体"/>
          <w:color w:val="000000" w:themeColor="text1"/>
          <w:highlight w:val="none"/>
          <w:lang w:val="en-US" w:eastAsia="zh-CN"/>
          <w14:textFill>
            <w14:solidFill>
              <w14:schemeClr w14:val="tx1"/>
            </w14:solidFill>
          </w14:textFill>
        </w:rPr>
      </w:pPr>
    </w:p>
    <w:p w14:paraId="5B1FFB5E">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0FA5C778">
      <w:pPr>
        <w:pStyle w:val="23"/>
        <w:ind w:firstLine="0" w:firstLineChars="0"/>
        <w:jc w:val="center"/>
        <w:outlineLvl w:val="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9" w:name="_Toc21456"/>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第六部分 相关文件格式</w:t>
      </w:r>
      <w:bookmarkEnd w:id="9"/>
    </w:p>
    <w:p w14:paraId="3A202E1B">
      <w:pPr>
        <w:rPr>
          <w:rFonts w:hint="eastAsia" w:ascii="宋体" w:hAnsi="宋体" w:eastAsia="宋体" w:cs="宋体"/>
          <w:color w:val="000000" w:themeColor="text1"/>
          <w:sz w:val="24"/>
          <w:szCs w:val="24"/>
          <w:highlight w:val="none"/>
          <w14:textFill>
            <w14:solidFill>
              <w14:schemeClr w14:val="tx1"/>
            </w14:solidFill>
          </w14:textFill>
        </w:rPr>
      </w:pPr>
    </w:p>
    <w:p w14:paraId="3E6EC520">
      <w:pPr>
        <w:rPr>
          <w:rFonts w:hint="eastAsia" w:ascii="宋体" w:hAnsi="宋体" w:eastAsia="宋体" w:cs="宋体"/>
          <w:color w:val="000000" w:themeColor="text1"/>
          <w:sz w:val="24"/>
          <w:szCs w:val="24"/>
          <w:highlight w:val="none"/>
          <w14:textFill>
            <w14:solidFill>
              <w14:schemeClr w14:val="tx1"/>
            </w14:solidFill>
          </w14:textFill>
        </w:rPr>
      </w:pPr>
    </w:p>
    <w:p w14:paraId="31FF7A23">
      <w:pPr>
        <w:rPr>
          <w:rFonts w:hint="eastAsia" w:ascii="宋体" w:hAnsi="宋体" w:eastAsia="宋体" w:cs="宋体"/>
          <w:color w:val="000000" w:themeColor="text1"/>
          <w:sz w:val="24"/>
          <w:szCs w:val="24"/>
          <w:highlight w:val="none"/>
          <w14:textFill>
            <w14:solidFill>
              <w14:schemeClr w14:val="tx1"/>
            </w14:solidFill>
          </w14:textFill>
        </w:rPr>
      </w:pPr>
    </w:p>
    <w:p w14:paraId="51507EEB">
      <w:pPr>
        <w:rPr>
          <w:rFonts w:hint="eastAsia" w:ascii="宋体" w:hAnsi="宋体" w:eastAsia="宋体" w:cs="宋体"/>
          <w:color w:val="000000" w:themeColor="text1"/>
          <w:sz w:val="24"/>
          <w:szCs w:val="24"/>
          <w:highlight w:val="none"/>
          <w14:textFill>
            <w14:solidFill>
              <w14:schemeClr w14:val="tx1"/>
            </w14:solidFill>
          </w14:textFill>
        </w:rPr>
      </w:pPr>
    </w:p>
    <w:p w14:paraId="5627D938">
      <w:pPr>
        <w:spacing w:after="0" w:line="360" w:lineRule="auto"/>
        <w:ind w:firstLine="560" w:firstLineChars="20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安徽新安银行互联网防火墙设备更换采购项目</w:t>
      </w:r>
    </w:p>
    <w:p w14:paraId="14F1CEEC">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193489A8">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49AE86D1">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09BA57C2">
      <w:pPr>
        <w:spacing w:after="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w:t>
      </w:r>
    </w:p>
    <w:p w14:paraId="1FB40D93">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6586ABB6">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0E11DB60">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39E6E5C2">
      <w:pPr>
        <w:jc w:val="both"/>
        <w:rPr>
          <w:rFonts w:hint="eastAsia" w:ascii="宋体" w:hAnsi="宋体" w:eastAsia="宋体" w:cs="宋体"/>
          <w:color w:val="000000" w:themeColor="text1"/>
          <w:sz w:val="28"/>
          <w:szCs w:val="28"/>
          <w:highlight w:val="none"/>
          <w:u w:val="none"/>
          <w:lang w:eastAsia="zh-CN"/>
          <w14:textFill>
            <w14:solidFill>
              <w14:schemeClr w14:val="tx1"/>
            </w14:solidFill>
          </w14:textFill>
        </w:rPr>
      </w:pPr>
    </w:p>
    <w:p w14:paraId="55515182">
      <w:pPr>
        <w:spacing w:after="0" w:line="360" w:lineRule="auto"/>
        <w:ind w:firstLine="560" w:firstLineChars="20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（盖单位公章）</w:t>
      </w:r>
    </w:p>
    <w:p w14:paraId="50B5A944">
      <w:pPr>
        <w:spacing w:after="0"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7087DB84">
      <w:pPr>
        <w:spacing w:after="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（签字或者签章）</w:t>
      </w:r>
    </w:p>
    <w:p w14:paraId="03DB2B18">
      <w:pPr>
        <w:spacing w:after="0" w:line="360" w:lineRule="auto"/>
        <w:jc w:val="both"/>
        <w:rPr>
          <w:rFonts w:hint="eastAsia" w:ascii="宋体" w:hAnsi="宋体" w:eastAsia="宋体" w:cs="宋体"/>
          <w:color w:val="000000" w:themeColor="text1"/>
          <w:sz w:val="28"/>
          <w:szCs w:val="28"/>
          <w:highlight w:val="none"/>
          <w14:textFill>
            <w14:solidFill>
              <w14:schemeClr w14:val="tx1"/>
            </w14:solidFill>
          </w14:textFill>
        </w:rPr>
      </w:pPr>
    </w:p>
    <w:p w14:paraId="523D96FF">
      <w:pPr>
        <w:spacing w:after="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14:paraId="3A62A9D5">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185FA9FE">
      <w:pPr>
        <w:pageBreakBefore/>
        <w:spacing w:after="0" w:line="360" w:lineRule="auto"/>
        <w:jc w:val="center"/>
        <w:outlineLvl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一、采购响应函</w:t>
      </w:r>
    </w:p>
    <w:p w14:paraId="24809C0F">
      <w:pPr>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strike w:val="0"/>
          <w:dstrike w:val="0"/>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71E44418">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1．我方已仔细研究了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安徽新安银行互联网防火墙设备更换采购</w:t>
      </w:r>
      <w:r>
        <w:rPr>
          <w:rFonts w:hint="eastAsia" w:ascii="宋体" w:hAnsi="宋体" w:eastAsia="宋体" w:cs="宋体"/>
          <w:color w:val="000000" w:themeColor="text1"/>
          <w:sz w:val="21"/>
          <w:szCs w:val="21"/>
          <w:highlight w:val="none"/>
          <w14:textFill>
            <w14:solidFill>
              <w14:schemeClr w14:val="tx1"/>
            </w14:solidFill>
          </w14:textFill>
        </w:rPr>
        <w:t>招标项目招标文件的全部内容，愿意以投标</w:t>
      </w:r>
      <w:r>
        <w:rPr>
          <w:rFonts w:hint="eastAsia" w:ascii="宋体" w:hAnsi="宋体" w:eastAsia="宋体" w:cs="宋体"/>
          <w:b/>
          <w:bCs/>
          <w:color w:val="000000" w:themeColor="text1"/>
          <w:sz w:val="21"/>
          <w:szCs w:val="21"/>
          <w:highlight w:val="none"/>
          <w14:textFill>
            <w14:solidFill>
              <w14:schemeClr w14:val="tx1"/>
            </w14:solidFill>
          </w14:textFill>
        </w:rPr>
        <w:t>总报价</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元</w:t>
      </w:r>
      <w:r>
        <w:rPr>
          <w:rFonts w:hint="eastAsia" w:ascii="宋体" w:hAnsi="宋体" w:eastAsia="宋体" w:cs="宋体"/>
          <w:color w:val="000000" w:themeColor="text1"/>
          <w:sz w:val="21"/>
          <w:szCs w:val="21"/>
          <w:highlight w:val="none"/>
          <w14:textFill>
            <w14:solidFill>
              <w14:schemeClr w14:val="tx1"/>
            </w14:solidFill>
          </w14:textFill>
        </w:rPr>
        <w:t>的投标报价提供该项目的服务及售后服务等相关工作，并按合同约定履行义务。</w:t>
      </w:r>
    </w:p>
    <w:p w14:paraId="15AA2BF2">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2.我方的投标文件包括下列内容：</w:t>
      </w:r>
    </w:p>
    <w:p w14:paraId="659F8169">
      <w:pPr>
        <w:spacing w:after="0"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详见投标文件格式</w:t>
      </w:r>
    </w:p>
    <w:p w14:paraId="4FED7FFB">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投标文件的上述组成部分如存在内容不一致的，以投标函为准。</w:t>
      </w:r>
    </w:p>
    <w:p w14:paraId="392EAF55">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3．我方承诺除商务和技术偏差表列出的偏差外，我方响应招标文件的全部要求。</w:t>
      </w:r>
    </w:p>
    <w:p w14:paraId="37631331">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4．我方承诺在招标文件规定的投标有效期内不撤销投标文件。</w:t>
      </w:r>
    </w:p>
    <w:p w14:paraId="1A9A8DFF">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5．如我方中标，我方承诺：</w:t>
      </w:r>
    </w:p>
    <w:p w14:paraId="4B230C43">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（1）在收到中标通知书后，在中标通知书规定的期限内与你方签订合同；</w:t>
      </w:r>
    </w:p>
    <w:p w14:paraId="62BB00B5">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（2）在签订合同时不向你方提出附加条件；</w:t>
      </w:r>
    </w:p>
    <w:p w14:paraId="2D1E738A">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（3）按照招标文件要求提交履约保证金；</w:t>
      </w:r>
    </w:p>
    <w:p w14:paraId="4BD2155D">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（4）在合同约定的期限内完成合同规定的全部义务。</w:t>
      </w:r>
    </w:p>
    <w:p w14:paraId="7ECC214B">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6．我方在此声明，所递交的投标文件及有关资料内容完整、真实和准确。</w:t>
      </w:r>
    </w:p>
    <w:p w14:paraId="25CDD7A3">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7.我单位若中标，会按照招标文件“技术要求”中的要求提供产品质量保证。</w:t>
      </w:r>
    </w:p>
    <w:p w14:paraId="37D95674">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14:paraId="181C9476">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p>
    <w:p w14:paraId="59222234">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p w14:paraId="0CA45E62">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p w14:paraId="375043E7">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665D83D3">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投标人：（盖单位公章）</w:t>
      </w:r>
    </w:p>
    <w:p w14:paraId="05AF6230">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法定代表人（单位负责人）或其委托代理人：（签字或盖章）</w:t>
      </w:r>
    </w:p>
    <w:p w14:paraId="7C64AED5">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6A1A37E0">
      <w:pPr>
        <w:rPr>
          <w:rFonts w:hint="eastAsia" w:ascii="宋体" w:hAnsi="宋体" w:eastAsia="宋体" w:cs="宋体"/>
          <w:color w:val="000000" w:themeColor="text1"/>
          <w:sz w:val="28"/>
          <w:szCs w:val="28"/>
          <w:highlight w:val="none"/>
          <w14:textFill>
            <w14:solidFill>
              <w14:schemeClr w14:val="tx1"/>
            </w14:solidFill>
          </w14:textFill>
        </w:rPr>
      </w:pPr>
    </w:p>
    <w:p w14:paraId="0CD2082D">
      <w:pPr>
        <w:rPr>
          <w:rFonts w:hint="eastAsia" w:ascii="宋体" w:hAnsi="宋体" w:eastAsia="宋体" w:cs="宋体"/>
          <w:color w:val="000000" w:themeColor="text1"/>
          <w:sz w:val="28"/>
          <w:szCs w:val="28"/>
          <w:highlight w:val="none"/>
          <w14:textFill>
            <w14:solidFill>
              <w14:schemeClr w14:val="tx1"/>
            </w14:solidFill>
          </w14:textFill>
        </w:rPr>
      </w:pPr>
    </w:p>
    <w:p w14:paraId="174AF753">
      <w:pPr>
        <w:rPr>
          <w:rFonts w:hint="eastAsia" w:ascii="宋体" w:hAnsi="宋体" w:eastAsia="宋体" w:cs="宋体"/>
          <w:color w:val="000000" w:themeColor="text1"/>
          <w:sz w:val="28"/>
          <w:szCs w:val="28"/>
          <w:highlight w:val="none"/>
          <w14:textFill>
            <w14:solidFill>
              <w14:schemeClr w14:val="tx1"/>
            </w14:solidFill>
          </w14:textFill>
        </w:rPr>
      </w:pPr>
    </w:p>
    <w:p w14:paraId="1AC320DF">
      <w:pPr>
        <w:pageBreakBefore/>
        <w:spacing w:after="0" w:line="360" w:lineRule="auto"/>
        <w:jc w:val="center"/>
        <w:outlineLvl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开标一览表</w:t>
      </w:r>
    </w:p>
    <w:p w14:paraId="57C01253">
      <w:pPr>
        <w:spacing w:after="0" w:line="360" w:lineRule="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项目名称：</w:t>
      </w:r>
      <w:r>
        <w:rPr>
          <w:rFonts w:hint="eastAsia" w:ascii="宋体" w:hAnsi="宋体" w:eastAsia="宋体" w:cs="宋体"/>
          <w:color w:val="000000" w:themeColor="text1"/>
          <w:sz w:val="21"/>
          <w:szCs w:val="21"/>
          <w:highlight w:val="none"/>
          <w:lang w:val="en-US" w:eastAsia="zh-CN"/>
          <w14:textFill>
            <w14:solidFill>
              <w14:schemeClr w14:val="tx1"/>
            </w14:solidFill>
          </w14:textFill>
        </w:rPr>
        <w:t>安徽新安银行互联网防火墙设备更换采购项目</w:t>
      </w:r>
    </w:p>
    <w:tbl>
      <w:tblPr>
        <w:tblStyle w:val="18"/>
        <w:tblpPr w:leftFromText="180" w:rightFromText="180" w:vertAnchor="text" w:horzAnchor="page" w:tblpXSpec="center" w:tblpY="446"/>
        <w:tblOverlap w:val="never"/>
        <w:tblW w:w="874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0"/>
        <w:gridCol w:w="1759"/>
        <w:gridCol w:w="1708"/>
        <w:gridCol w:w="1705"/>
        <w:gridCol w:w="2757"/>
      </w:tblGrid>
      <w:tr w14:paraId="7E4D4B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jc w:val="center"/>
        </w:trPr>
        <w:tc>
          <w:tcPr>
            <w:tcW w:w="820" w:type="dxa"/>
            <w:tcBorders>
              <w:tl2br w:val="nil"/>
              <w:tr2bl w:val="nil"/>
            </w:tcBorders>
            <w:vAlign w:val="center"/>
          </w:tcPr>
          <w:p w14:paraId="7FEAA1BA">
            <w:pPr>
              <w:pStyle w:val="22"/>
              <w:ind w:left="1476" w:hanging="1476"/>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759" w:type="dxa"/>
            <w:tcBorders>
              <w:tl2br w:val="nil"/>
              <w:tr2bl w:val="nil"/>
            </w:tcBorders>
            <w:vAlign w:val="center"/>
          </w:tcPr>
          <w:p w14:paraId="2ED9FF1D">
            <w:pPr>
              <w:pStyle w:val="22"/>
              <w:jc w:val="cente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品牌型号</w:t>
            </w:r>
          </w:p>
        </w:tc>
        <w:tc>
          <w:tcPr>
            <w:tcW w:w="1708" w:type="dxa"/>
            <w:tcBorders>
              <w:tl2br w:val="nil"/>
              <w:tr2bl w:val="nil"/>
            </w:tcBorders>
            <w:vAlign w:val="center"/>
          </w:tcPr>
          <w:p w14:paraId="6AC92046">
            <w:pPr>
              <w:pStyle w:val="22"/>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单价（元）</w:t>
            </w:r>
          </w:p>
        </w:tc>
        <w:tc>
          <w:tcPr>
            <w:tcW w:w="1705" w:type="dxa"/>
            <w:tcBorders>
              <w:tl2br w:val="nil"/>
              <w:tr2bl w:val="nil"/>
            </w:tcBorders>
            <w:vAlign w:val="center"/>
          </w:tcPr>
          <w:p w14:paraId="065BE1BE">
            <w:pPr>
              <w:pStyle w:val="22"/>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数量（台）</w:t>
            </w:r>
          </w:p>
        </w:tc>
        <w:tc>
          <w:tcPr>
            <w:tcW w:w="2757" w:type="dxa"/>
            <w:tcBorders>
              <w:tl2br w:val="nil"/>
              <w:tr2bl w:val="nil"/>
            </w:tcBorders>
            <w:vAlign w:val="center"/>
          </w:tcPr>
          <w:p w14:paraId="4D1B47F8">
            <w:pPr>
              <w:pStyle w:val="22"/>
              <w:ind w:left="1476" w:hanging="1476"/>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含税金额</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总价</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注明税率</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tc>
      </w:tr>
      <w:tr w14:paraId="561104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jc w:val="center"/>
        </w:trPr>
        <w:tc>
          <w:tcPr>
            <w:tcW w:w="820" w:type="dxa"/>
            <w:tcBorders>
              <w:tl2br w:val="nil"/>
              <w:tr2bl w:val="nil"/>
            </w:tcBorders>
          </w:tcPr>
          <w:p w14:paraId="24B202F5">
            <w:pPr>
              <w:pStyle w:val="22"/>
              <w:spacing w:before="240" w:line="360" w:lineRule="auto"/>
              <w:ind w:left="1470" w:hanging="147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59" w:type="dxa"/>
            <w:tcBorders>
              <w:tl2br w:val="nil"/>
              <w:tr2bl w:val="nil"/>
            </w:tcBorders>
          </w:tcPr>
          <w:p w14:paraId="1590AB04">
            <w:pPr>
              <w:pStyle w:val="22"/>
              <w:spacing w:before="240"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p>
        </w:tc>
        <w:tc>
          <w:tcPr>
            <w:tcW w:w="1708" w:type="dxa"/>
            <w:tcBorders>
              <w:tl2br w:val="nil"/>
              <w:tr2bl w:val="nil"/>
            </w:tcBorders>
          </w:tcPr>
          <w:p w14:paraId="05044CC9">
            <w:pPr>
              <w:pStyle w:val="22"/>
              <w:spacing w:before="240"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p>
        </w:tc>
        <w:tc>
          <w:tcPr>
            <w:tcW w:w="1705" w:type="dxa"/>
            <w:tcBorders>
              <w:tl2br w:val="nil"/>
              <w:tr2bl w:val="nil"/>
            </w:tcBorders>
          </w:tcPr>
          <w:p w14:paraId="2B172676">
            <w:pPr>
              <w:pStyle w:val="22"/>
              <w:spacing w:before="240"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p>
        </w:tc>
        <w:tc>
          <w:tcPr>
            <w:tcW w:w="2757" w:type="dxa"/>
            <w:tcBorders>
              <w:tl2br w:val="nil"/>
              <w:tr2bl w:val="nil"/>
            </w:tcBorders>
          </w:tcPr>
          <w:p w14:paraId="02C7F611">
            <w:pPr>
              <w:pStyle w:val="22"/>
              <w:spacing w:before="240" w:line="360" w:lineRule="auto"/>
              <w:ind w:left="1470" w:hanging="1470"/>
              <w:jc w:val="both"/>
              <w:rPr>
                <w:rFonts w:hint="eastAsia" w:ascii="宋体" w:hAnsi="宋体" w:eastAsia="宋体" w:cs="宋体"/>
                <w:color w:val="000000" w:themeColor="text1"/>
                <w:sz w:val="21"/>
                <w:szCs w:val="21"/>
                <w:highlight w:val="none"/>
                <w14:textFill>
                  <w14:solidFill>
                    <w14:schemeClr w14:val="tx1"/>
                  </w14:solidFill>
                </w14:textFill>
              </w:rPr>
            </w:pPr>
          </w:p>
        </w:tc>
      </w:tr>
      <w:tr w14:paraId="60A0B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9" w:hRule="atLeast"/>
          <w:jc w:val="center"/>
        </w:trPr>
        <w:tc>
          <w:tcPr>
            <w:tcW w:w="8749" w:type="dxa"/>
            <w:gridSpan w:val="5"/>
            <w:tcBorders>
              <w:tl2br w:val="nil"/>
              <w:tr2bl w:val="nil"/>
            </w:tcBorders>
          </w:tcPr>
          <w:p w14:paraId="4F1E63BF">
            <w:pPr>
              <w:pStyle w:val="22"/>
              <w:spacing w:before="240" w:line="360" w:lineRule="auto"/>
              <w:ind w:left="1476" w:hanging="1476"/>
              <w:jc w:val="both"/>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实施工期（月）</w:t>
            </w:r>
          </w:p>
        </w:tc>
      </w:tr>
    </w:tbl>
    <w:p w14:paraId="09BBBCFC">
      <w:pPr>
        <w:spacing w:after="0" w:line="360" w:lineRule="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lang w:val="zh-CN"/>
          <w14:textFill>
            <w14:solidFill>
              <w14:schemeClr w14:val="tx1"/>
            </w14:solidFill>
          </w14:textFill>
        </w:rPr>
        <w:t>单位：</w:t>
      </w:r>
    </w:p>
    <w:p w14:paraId="538CDE81">
      <w:pPr>
        <w:spacing w:after="0"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r>
        <w:rPr>
          <w:rFonts w:hint="eastAsia" w:ascii="宋体" w:hAnsi="宋体" w:eastAsia="宋体" w:cs="宋体"/>
          <w:color w:val="000000" w:themeColor="text1"/>
          <w:sz w:val="21"/>
          <w:szCs w:val="21"/>
          <w:highlight w:val="none"/>
          <w:lang w:val="zh-CN"/>
          <w14:textFill>
            <w14:solidFill>
              <w14:schemeClr w14:val="tx1"/>
            </w14:solidFill>
          </w14:textFill>
        </w:rPr>
        <w:t>以上《</w:t>
      </w:r>
      <w:r>
        <w:rPr>
          <w:rFonts w:hint="eastAsia" w:ascii="宋体" w:hAnsi="宋体" w:eastAsia="宋体" w:cs="宋体"/>
          <w:color w:val="000000" w:themeColor="text1"/>
          <w:sz w:val="21"/>
          <w:szCs w:val="21"/>
          <w:highlight w:val="none"/>
          <w:lang w:val="en-US" w:eastAsia="zh-CN"/>
          <w14:textFill>
            <w14:solidFill>
              <w14:schemeClr w14:val="tx1"/>
            </w14:solidFill>
          </w14:textFill>
        </w:rPr>
        <w:t>开标</w:t>
      </w:r>
      <w:r>
        <w:rPr>
          <w:rFonts w:hint="eastAsia" w:ascii="宋体" w:hAnsi="宋体" w:eastAsia="宋体" w:cs="宋体"/>
          <w:color w:val="000000" w:themeColor="text1"/>
          <w:sz w:val="21"/>
          <w:szCs w:val="21"/>
          <w:highlight w:val="none"/>
          <w:lang w:val="zh-CN"/>
          <w14:textFill>
            <w14:solidFill>
              <w14:schemeClr w14:val="tx1"/>
            </w14:solidFill>
          </w14:textFill>
        </w:rPr>
        <w:t>一览表》作响应需求使用，请供应商用小信封单独封装与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投</w:t>
      </w:r>
      <w:r>
        <w:rPr>
          <w:rFonts w:hint="eastAsia" w:ascii="宋体" w:hAnsi="宋体" w:eastAsia="宋体" w:cs="宋体"/>
          <w:color w:val="000000" w:themeColor="text1"/>
          <w:sz w:val="21"/>
          <w:szCs w:val="21"/>
          <w:highlight w:val="none"/>
          <w:lang w:val="zh-CN"/>
          <w14:textFill>
            <w14:solidFill>
              <w14:schemeClr w14:val="tx1"/>
            </w14:solidFill>
          </w14:textFill>
        </w:rPr>
        <w:t>标文件一起递交。</w:t>
      </w:r>
    </w:p>
    <w:p w14:paraId="4454F48C">
      <w:pPr>
        <w:spacing w:after="0"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060A723">
      <w:pPr>
        <w:spacing w:after="0"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投标人：（盖单位公章）</w:t>
      </w:r>
    </w:p>
    <w:p w14:paraId="4ED2B998">
      <w:pPr>
        <w:spacing w:after="0"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法定代表人（单位负责人）或其委托代理人：（签字或盖章）</w:t>
      </w:r>
    </w:p>
    <w:p w14:paraId="61EEA020">
      <w:pPr>
        <w:spacing w:after="0"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sectPr>
          <w:headerReference r:id="rId8" w:type="default"/>
          <w:footerReference r:id="rId9" w:type="default"/>
          <w:pgSz w:w="11906" w:h="16838"/>
          <w:pgMar w:top="1440" w:right="1800" w:bottom="1440" w:left="1800" w:header="851" w:footer="850" w:gutter="0"/>
          <w:pgNumType w:fmt="decimal" w:start="1"/>
          <w:cols w:space="720" w:num="1"/>
          <w:docGrid w:type="lines" w:linePitch="312" w:charSpace="0"/>
        </w:sectPr>
      </w:pPr>
      <w:r>
        <w:rPr>
          <w:rFonts w:hint="eastAsia" w:ascii="宋体" w:hAnsi="宋体" w:eastAsia="宋体" w:cs="宋体"/>
          <w:color w:val="000000" w:themeColor="text1"/>
          <w:sz w:val="21"/>
          <w:szCs w:val="21"/>
          <w:highlight w:val="none"/>
          <w:lang w:val="zh-CN"/>
          <w14:textFill>
            <w14:solidFill>
              <w14:schemeClr w14:val="tx1"/>
            </w14:solidFill>
          </w14:textFill>
        </w:rPr>
        <w:t>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日</w:t>
      </w:r>
    </w:p>
    <w:p w14:paraId="258866CD">
      <w:pPr>
        <w:pageBreakBefore/>
        <w:spacing w:after="0" w:line="360" w:lineRule="auto"/>
        <w:jc w:val="center"/>
        <w:outlineLvl w:val="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法定代表人（单位负责人）身份证明</w:t>
      </w:r>
    </w:p>
    <w:p w14:paraId="39203898">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F16BCE2">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性别：</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11D2F8A">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（投标人名称）的法定代表人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（单位负责人）。</w:t>
      </w:r>
    </w:p>
    <w:p w14:paraId="61CEE4AE">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特此证明。</w:t>
      </w:r>
    </w:p>
    <w:p w14:paraId="09271C4D">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附：法定代表人（单位负责人）身份证扫描件。</w:t>
      </w:r>
    </w:p>
    <w:p w14:paraId="73C65B50">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注：本身份证明需由投标人加盖单位公章。</w:t>
      </w:r>
    </w:p>
    <w:p w14:paraId="19212883">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357"/>
      </w:tblGrid>
      <w:tr w14:paraId="216C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65" w:type="dxa"/>
            <w:noWrap w:val="0"/>
            <w:vAlign w:val="center"/>
          </w:tcPr>
          <w:p w14:paraId="6CE3B6F7">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法定代表人（单位负责人）</w:t>
            </w:r>
          </w:p>
          <w:p w14:paraId="72E04EB2">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身份证明复制件（国徽面）</w:t>
            </w:r>
          </w:p>
        </w:tc>
        <w:tc>
          <w:tcPr>
            <w:tcW w:w="4357" w:type="dxa"/>
            <w:noWrap w:val="0"/>
            <w:vAlign w:val="center"/>
          </w:tcPr>
          <w:p w14:paraId="18095D78">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法定代表人（单位负责人）</w:t>
            </w:r>
          </w:p>
          <w:p w14:paraId="1A6B15FF">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身份证明复制件（持证人照片面）</w:t>
            </w:r>
          </w:p>
        </w:tc>
      </w:tr>
    </w:tbl>
    <w:p w14:paraId="32FD7935">
      <w:pPr>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2CEA204">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投标人：（盖单位公章）</w:t>
      </w:r>
    </w:p>
    <w:p w14:paraId="2D589516">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法定代表人（单位负责人）或其委托代理人：（签字或盖章）</w:t>
      </w:r>
    </w:p>
    <w:p w14:paraId="0752C4D1">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560D1971">
      <w:pPr>
        <w:rPr>
          <w:rFonts w:hint="eastAsia" w:ascii="宋体" w:hAnsi="宋体" w:eastAsia="宋体" w:cs="宋体"/>
          <w:color w:val="000000" w:themeColor="text1"/>
          <w:sz w:val="21"/>
          <w:szCs w:val="21"/>
          <w:highlight w:val="none"/>
          <w14:textFill>
            <w14:solidFill>
              <w14:schemeClr w14:val="tx1"/>
            </w14:solidFill>
          </w14:textFill>
        </w:rPr>
      </w:pPr>
    </w:p>
    <w:p w14:paraId="7A5B8367">
      <w:pPr>
        <w:rPr>
          <w:rFonts w:hint="eastAsia" w:ascii="宋体" w:hAnsi="宋体" w:eastAsia="宋体" w:cs="宋体"/>
          <w:color w:val="000000" w:themeColor="text1"/>
          <w:sz w:val="28"/>
          <w:szCs w:val="28"/>
          <w:highlight w:val="none"/>
          <w14:textFill>
            <w14:solidFill>
              <w14:schemeClr w14:val="tx1"/>
            </w14:solidFill>
          </w14:textFill>
        </w:rPr>
      </w:pPr>
    </w:p>
    <w:p w14:paraId="53B62C3E">
      <w:pPr>
        <w:rPr>
          <w:rFonts w:hint="eastAsia" w:ascii="宋体" w:hAnsi="宋体" w:eastAsia="宋体" w:cs="宋体"/>
          <w:color w:val="000000" w:themeColor="text1"/>
          <w:sz w:val="28"/>
          <w:szCs w:val="28"/>
          <w:highlight w:val="none"/>
          <w14:textFill>
            <w14:solidFill>
              <w14:schemeClr w14:val="tx1"/>
            </w14:solidFill>
          </w14:textFill>
        </w:rPr>
      </w:pPr>
    </w:p>
    <w:p w14:paraId="0725033D">
      <w:pPr>
        <w:rPr>
          <w:rFonts w:hint="eastAsia" w:ascii="宋体" w:hAnsi="宋体" w:eastAsia="宋体" w:cs="宋体"/>
          <w:color w:val="000000" w:themeColor="text1"/>
          <w:sz w:val="28"/>
          <w:szCs w:val="28"/>
          <w:highlight w:val="none"/>
          <w14:textFill>
            <w14:solidFill>
              <w14:schemeClr w14:val="tx1"/>
            </w14:solidFill>
          </w14:textFill>
        </w:rPr>
      </w:pPr>
    </w:p>
    <w:p w14:paraId="00C66042">
      <w:pPr>
        <w:rPr>
          <w:rFonts w:hint="eastAsia" w:ascii="宋体" w:hAnsi="宋体" w:eastAsia="宋体" w:cs="宋体"/>
          <w:color w:val="000000" w:themeColor="text1"/>
          <w:sz w:val="28"/>
          <w:szCs w:val="28"/>
          <w:highlight w:val="none"/>
          <w14:textFill>
            <w14:solidFill>
              <w14:schemeClr w14:val="tx1"/>
            </w14:solidFill>
          </w14:textFill>
        </w:rPr>
      </w:pPr>
    </w:p>
    <w:p w14:paraId="39CA930C">
      <w:pPr>
        <w:rPr>
          <w:rFonts w:hint="eastAsia" w:ascii="宋体" w:hAnsi="宋体" w:eastAsia="宋体" w:cs="宋体"/>
          <w:color w:val="000000" w:themeColor="text1"/>
          <w:sz w:val="28"/>
          <w:szCs w:val="28"/>
          <w:highlight w:val="none"/>
          <w14:textFill>
            <w14:solidFill>
              <w14:schemeClr w14:val="tx1"/>
            </w14:solidFill>
          </w14:textFill>
        </w:rPr>
      </w:pPr>
    </w:p>
    <w:p w14:paraId="6BA2CC31">
      <w:pPr>
        <w:rPr>
          <w:rFonts w:hint="eastAsia" w:ascii="宋体" w:hAnsi="宋体" w:eastAsia="宋体" w:cs="宋体"/>
          <w:color w:val="000000" w:themeColor="text1"/>
          <w:sz w:val="28"/>
          <w:szCs w:val="28"/>
          <w:highlight w:val="none"/>
          <w14:textFill>
            <w14:solidFill>
              <w14:schemeClr w14:val="tx1"/>
            </w14:solidFill>
          </w14:textFill>
        </w:rPr>
      </w:pPr>
    </w:p>
    <w:p w14:paraId="60B4AC7C">
      <w:pPr>
        <w:rPr>
          <w:rFonts w:hint="eastAsia" w:ascii="宋体" w:hAnsi="宋体" w:eastAsia="宋体" w:cs="宋体"/>
          <w:color w:val="000000" w:themeColor="text1"/>
          <w:sz w:val="28"/>
          <w:szCs w:val="28"/>
          <w:highlight w:val="none"/>
          <w14:textFill>
            <w14:solidFill>
              <w14:schemeClr w14:val="tx1"/>
            </w14:solidFill>
          </w14:textFill>
        </w:rPr>
      </w:pPr>
    </w:p>
    <w:p w14:paraId="1E321970">
      <w:pPr>
        <w:rPr>
          <w:rFonts w:hint="eastAsia" w:ascii="宋体" w:hAnsi="宋体" w:eastAsia="宋体" w:cs="宋体"/>
          <w:color w:val="000000" w:themeColor="text1"/>
          <w:sz w:val="28"/>
          <w:szCs w:val="28"/>
          <w:highlight w:val="none"/>
          <w14:textFill>
            <w14:solidFill>
              <w14:schemeClr w14:val="tx1"/>
            </w14:solidFill>
          </w14:textFill>
        </w:rPr>
      </w:pPr>
    </w:p>
    <w:p w14:paraId="6608135B">
      <w:pPr>
        <w:pageBreakBefore/>
        <w:spacing w:after="0" w:line="360" w:lineRule="auto"/>
        <w:jc w:val="center"/>
        <w:outlineLvl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四、授权委托书</w:t>
      </w:r>
    </w:p>
    <w:p w14:paraId="1BB2E2F1">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人（姓名）系（投标人名称）的法定代表人（单位负责人），现委托（姓名）为我方代理人。代理人根据授权，以我方名义签署、澄清确认、递交、撤回、修改产品采购招标项目投标文件、签订合同和处理有关事宜，其法律后果由我方承担。</w:t>
      </w:r>
    </w:p>
    <w:p w14:paraId="44D22FEB">
      <w:pPr>
        <w:spacing w:after="0"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委托期限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3772B0B">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代理人无转委托权。</w:t>
      </w:r>
    </w:p>
    <w:p w14:paraId="712BB5C4">
      <w:pPr>
        <w:spacing w:after="0"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附：法定代表人（单位负责人）身份证扫描件；</w:t>
      </w:r>
    </w:p>
    <w:p w14:paraId="0BAFF4C6">
      <w:pPr>
        <w:spacing w:after="0"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委托代理人身份证扫描；</w:t>
      </w:r>
    </w:p>
    <w:p w14:paraId="5C4D5A31">
      <w:pPr>
        <w:spacing w:after="0"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注：1、本授权委托书需由投标人加盖单位公章并由其法定代表人（单位负责人）签字或盖章。</w:t>
      </w:r>
    </w:p>
    <w:p w14:paraId="44E4344D">
      <w:pPr>
        <w:spacing w:after="0"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2、本项目只允许有唯一的授权代表，并提供法定代表人（单位负责人）身份证明。</w:t>
      </w:r>
    </w:p>
    <w:p w14:paraId="79DC7158">
      <w:pPr>
        <w:spacing w:after="0"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3、法定代表人参加采购的无需提供授权委托书，只需要提供法定代表人（单位负责人）身份证明即可。</w:t>
      </w:r>
    </w:p>
    <w:p w14:paraId="4F1720DE">
      <w:pPr>
        <w:spacing w:after="0"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4、被授权人参加的需提供授权委托书，并提供法定代表人（单位负责人）身份证明。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037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14:paraId="236C185A">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法定代表人（单位负责人）</w:t>
            </w:r>
          </w:p>
          <w:p w14:paraId="3925A068">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身份证明复制件（国徽面）</w:t>
            </w:r>
          </w:p>
        </w:tc>
        <w:tc>
          <w:tcPr>
            <w:tcW w:w="4261" w:type="dxa"/>
            <w:noWrap w:val="0"/>
            <w:vAlign w:val="center"/>
          </w:tcPr>
          <w:p w14:paraId="0D1CFAF7">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法定代表人（单位负责人）</w:t>
            </w:r>
          </w:p>
          <w:p w14:paraId="240BF30A">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身份证明复制件（持证人照片面）</w:t>
            </w:r>
          </w:p>
        </w:tc>
      </w:tr>
    </w:tbl>
    <w:p w14:paraId="0C720B3B">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671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261" w:type="dxa"/>
            <w:noWrap w:val="0"/>
            <w:vAlign w:val="center"/>
          </w:tcPr>
          <w:p w14:paraId="519527F9">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授权代表身份证复制件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国徽</w:t>
            </w:r>
            <w:r>
              <w:rPr>
                <w:rFonts w:hint="eastAsia" w:ascii="宋体" w:hAnsi="宋体" w:eastAsia="宋体" w:cs="宋体"/>
                <w:color w:val="000000" w:themeColor="text1"/>
                <w:sz w:val="21"/>
                <w:szCs w:val="21"/>
                <w:highlight w:val="none"/>
                <w:lang w:val="en-US" w:eastAsia="zh-CN"/>
                <w14:textFill>
                  <w14:solidFill>
                    <w14:schemeClr w14:val="tx1"/>
                  </w14:solidFill>
                </w14:textFill>
              </w:rPr>
              <w:t>面）</w:t>
            </w:r>
          </w:p>
        </w:tc>
        <w:tc>
          <w:tcPr>
            <w:tcW w:w="4261" w:type="dxa"/>
            <w:noWrap w:val="0"/>
            <w:vAlign w:val="center"/>
          </w:tcPr>
          <w:p w14:paraId="41E5C4DE">
            <w:pPr>
              <w:spacing w:after="0"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授权代表身份证复制件</w:t>
            </w:r>
            <w:r>
              <w:rPr>
                <w:rFonts w:hint="eastAsia" w:ascii="宋体" w:hAnsi="宋体" w:eastAsia="宋体" w:cs="宋体"/>
                <w:color w:val="000000" w:themeColor="text1"/>
                <w:sz w:val="21"/>
                <w:szCs w:val="21"/>
                <w:highlight w:val="none"/>
                <w:lang w:val="en-US" w:eastAsia="zh-CN"/>
                <w14:textFill>
                  <w14:solidFill>
                    <w14:schemeClr w14:val="tx1"/>
                  </w14:solidFill>
                </w14:textFill>
              </w:rPr>
              <w:t>（持证人照片面 ）</w:t>
            </w:r>
          </w:p>
        </w:tc>
      </w:tr>
    </w:tbl>
    <w:p w14:paraId="7A3CC3B8">
      <w:pPr>
        <w:pageBreakBefore/>
        <w:spacing w:after="0" w:line="360" w:lineRule="auto"/>
        <w:jc w:val="center"/>
        <w:outlineLvl w:val="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、资格审查资料</w:t>
      </w:r>
    </w:p>
    <w:p w14:paraId="5819FD7B">
      <w:pPr>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（一）基本情况表</w:t>
      </w:r>
    </w:p>
    <w:tbl>
      <w:tblPr>
        <w:tblStyle w:val="18"/>
        <w:tblW w:w="0" w:type="auto"/>
        <w:jc w:val="center"/>
        <w:tblLayout w:type="fixed"/>
        <w:tblCellMar>
          <w:top w:w="0" w:type="dxa"/>
          <w:left w:w="0" w:type="dxa"/>
          <w:bottom w:w="0" w:type="dxa"/>
          <w:right w:w="0" w:type="dxa"/>
        </w:tblCellMar>
      </w:tblPr>
      <w:tblGrid>
        <w:gridCol w:w="2024"/>
        <w:gridCol w:w="878"/>
        <w:gridCol w:w="2244"/>
        <w:gridCol w:w="1056"/>
        <w:gridCol w:w="2114"/>
      </w:tblGrid>
      <w:tr w14:paraId="0EE18576">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D56C521">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04FCBB05">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A8D19C5">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BD8C60E">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注册资金</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14:paraId="1A77EA39">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885CC70">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3F05786D">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E380C37">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76582A9">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注册地址</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76E49629">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6EE2C51">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45D71F5">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tc>
        <w:tc>
          <w:tcPr>
            <w:tcW w:w="3122" w:type="dxa"/>
            <w:gridSpan w:val="2"/>
            <w:tcBorders>
              <w:top w:val="single" w:color="000000" w:sz="4" w:space="0"/>
              <w:left w:val="single" w:color="000000" w:sz="4" w:space="0"/>
              <w:bottom w:val="single" w:color="000000" w:sz="4" w:space="0"/>
              <w:right w:val="single" w:color="000000" w:sz="4" w:space="0"/>
            </w:tcBorders>
            <w:noWrap w:val="0"/>
            <w:vAlign w:val="center"/>
          </w:tcPr>
          <w:p w14:paraId="561E79D6">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13F582C">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员工总数</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58567D70">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49011E4">
        <w:tblPrEx>
          <w:tblCellMar>
            <w:top w:w="0" w:type="dxa"/>
            <w:left w:w="0" w:type="dxa"/>
            <w:bottom w:w="0" w:type="dxa"/>
            <w:right w:w="0" w:type="dxa"/>
          </w:tblCellMar>
        </w:tblPrEx>
        <w:trPr>
          <w:trHeight w:val="567" w:hRule="atLeast"/>
          <w:jc w:val="center"/>
        </w:trPr>
        <w:tc>
          <w:tcPr>
            <w:tcW w:w="202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D249A">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0273CAC">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18DB2204">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8C93797">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4BD733CF">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A123F1A">
        <w:tblPrEx>
          <w:tblCellMar>
            <w:top w:w="0" w:type="dxa"/>
            <w:left w:w="0" w:type="dxa"/>
            <w:bottom w:w="0" w:type="dxa"/>
            <w:right w:w="0" w:type="dxa"/>
          </w:tblCellMar>
        </w:tblPrEx>
        <w:trPr>
          <w:trHeight w:val="567" w:hRule="atLeast"/>
          <w:jc w:val="center"/>
        </w:trPr>
        <w:tc>
          <w:tcPr>
            <w:tcW w:w="20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F75BE">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4E0FC33">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16CB63E7">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F5E3BB">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7F78443A">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A326193">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46E605BB">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p w14:paraId="0A7A21C6">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（单位负责人）</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78FC753">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0352D2D">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B571E75">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14:paraId="17422263">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4F86DD3">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DCD3FFC">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投标人须知要求投标人需具有的各类资质证书（如有）</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7B878A11">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717A4D9C">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7D70092D">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等级：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证书号：</w:t>
            </w:r>
          </w:p>
        </w:tc>
      </w:tr>
      <w:tr w14:paraId="0B1A79B5">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773974BE">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基本账户开户银行</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17B36C4E">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31C762D">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5D6687DF">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基本账户银行账号</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27B6FB81">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45C43B4">
        <w:tblPrEx>
          <w:tblCellMar>
            <w:top w:w="0" w:type="dxa"/>
            <w:left w:w="0" w:type="dxa"/>
            <w:bottom w:w="0" w:type="dxa"/>
            <w:right w:w="0" w:type="dxa"/>
          </w:tblCellMar>
        </w:tblPrEx>
        <w:trPr>
          <w:trHeight w:val="567" w:hRule="atLeast"/>
          <w:jc w:val="center"/>
        </w:trPr>
        <w:tc>
          <w:tcPr>
            <w:tcW w:w="2024" w:type="dxa"/>
            <w:tcBorders>
              <w:top w:val="single" w:color="000000" w:sz="4" w:space="0"/>
              <w:left w:val="single" w:color="000000" w:sz="4" w:space="0"/>
              <w:bottom w:val="single" w:color="000000" w:sz="4" w:space="0"/>
              <w:right w:val="single" w:color="000000" w:sz="4" w:space="0"/>
            </w:tcBorders>
            <w:noWrap w:val="0"/>
            <w:vAlign w:val="center"/>
          </w:tcPr>
          <w:p w14:paraId="24678A5C">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c>
          <w:tcPr>
            <w:tcW w:w="6292" w:type="dxa"/>
            <w:gridSpan w:val="4"/>
            <w:tcBorders>
              <w:top w:val="single" w:color="000000" w:sz="4" w:space="0"/>
              <w:left w:val="single" w:color="000000" w:sz="4" w:space="0"/>
              <w:bottom w:val="single" w:color="000000" w:sz="4" w:space="0"/>
              <w:right w:val="single" w:color="000000" w:sz="4" w:space="0"/>
            </w:tcBorders>
            <w:noWrap w:val="0"/>
            <w:vAlign w:val="center"/>
          </w:tcPr>
          <w:p w14:paraId="6620F5A5">
            <w:pPr>
              <w:topLinePunct/>
              <w:autoSpaceDE w:val="0"/>
              <w:spacing w:after="0"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0CAE9B10">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063D255A">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1.投标人应在本表后附营业执照等相关证明材料。</w:t>
      </w:r>
    </w:p>
    <w:p w14:paraId="660BF8FE">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2.如果投标人须知对投标产品制造商的资质提出了要求，投标人应在本表后附相关资质证书扫描件。</w:t>
      </w:r>
    </w:p>
    <w:p w14:paraId="248B73C3">
      <w:pPr>
        <w:spacing w:after="0" w:line="360" w:lineRule="auto"/>
        <w:rPr>
          <w:rFonts w:hint="eastAsia" w:ascii="宋体" w:hAnsi="宋体" w:eastAsia="宋体" w:cs="宋体"/>
          <w:color w:val="000000" w:themeColor="text1"/>
          <w:sz w:val="24"/>
          <w:highlight w:val="none"/>
          <w14:textFill>
            <w14:solidFill>
              <w14:schemeClr w14:val="tx1"/>
            </w14:solidFill>
          </w14:textFill>
        </w:rPr>
      </w:pPr>
    </w:p>
    <w:p w14:paraId="108AC5FB">
      <w:pPr>
        <w:rPr>
          <w:rFonts w:hint="eastAsia" w:ascii="宋体" w:hAnsi="宋体" w:eastAsia="宋体" w:cs="宋体"/>
          <w:color w:val="000000" w:themeColor="text1"/>
          <w:sz w:val="28"/>
          <w:szCs w:val="28"/>
          <w:highlight w:val="none"/>
          <w14:textFill>
            <w14:solidFill>
              <w14:schemeClr w14:val="tx1"/>
            </w14:solidFill>
          </w14:textFill>
        </w:rPr>
      </w:pPr>
    </w:p>
    <w:p w14:paraId="1D47C0D7">
      <w:pPr>
        <w:rPr>
          <w:rFonts w:hint="eastAsia" w:ascii="宋体" w:hAnsi="宋体" w:eastAsia="宋体" w:cs="宋体"/>
          <w:color w:val="000000" w:themeColor="text1"/>
          <w:sz w:val="28"/>
          <w:szCs w:val="28"/>
          <w:highlight w:val="none"/>
          <w14:textFill>
            <w14:solidFill>
              <w14:schemeClr w14:val="tx1"/>
            </w14:solidFill>
          </w14:textFill>
        </w:rPr>
      </w:pPr>
    </w:p>
    <w:p w14:paraId="1E8769CA">
      <w:pPr>
        <w:rPr>
          <w:rFonts w:hint="eastAsia" w:ascii="宋体" w:hAnsi="宋体" w:eastAsia="宋体" w:cs="宋体"/>
          <w:color w:val="000000" w:themeColor="text1"/>
          <w:sz w:val="28"/>
          <w:szCs w:val="28"/>
          <w:highlight w:val="none"/>
          <w14:textFill>
            <w14:solidFill>
              <w14:schemeClr w14:val="tx1"/>
            </w14:solidFill>
          </w14:textFill>
        </w:rPr>
      </w:pPr>
    </w:p>
    <w:p w14:paraId="02607483">
      <w:pPr>
        <w:rPr>
          <w:rFonts w:hint="eastAsia" w:ascii="宋体" w:hAnsi="宋体" w:eastAsia="宋体" w:cs="宋体"/>
          <w:color w:val="000000" w:themeColor="text1"/>
          <w:sz w:val="28"/>
          <w:szCs w:val="28"/>
          <w:highlight w:val="none"/>
          <w14:textFill>
            <w14:solidFill>
              <w14:schemeClr w14:val="tx1"/>
            </w14:solidFill>
          </w14:textFill>
        </w:rPr>
      </w:pPr>
    </w:p>
    <w:p w14:paraId="07FA8679">
      <w:pPr>
        <w:rPr>
          <w:rFonts w:hint="eastAsia" w:ascii="宋体" w:hAnsi="宋体" w:eastAsia="宋体" w:cs="宋体"/>
          <w:color w:val="000000" w:themeColor="text1"/>
          <w:sz w:val="28"/>
          <w:szCs w:val="28"/>
          <w:highlight w:val="none"/>
          <w14:textFill>
            <w14:solidFill>
              <w14:schemeClr w14:val="tx1"/>
            </w14:solidFill>
          </w14:textFill>
        </w:rPr>
      </w:pPr>
    </w:p>
    <w:p w14:paraId="73AE502D">
      <w:pPr>
        <w:pageBreakBefore/>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（二）资格证明文件</w:t>
      </w:r>
    </w:p>
    <w:p w14:paraId="3BB2D635">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1、投标人基本情况介绍；</w:t>
      </w:r>
    </w:p>
    <w:p w14:paraId="5D88C686">
      <w:pPr>
        <w:spacing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2、投标人为企业（包括合伙企业）的，应提供有效的营业执照；投标人为事业单位的，应提供有效的事业单位法人证书；投标人是非企业机构的，应提供有效的执业许可证或登记证书等证明文件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资质</w:t>
      </w:r>
      <w:r>
        <w:rPr>
          <w:rFonts w:hint="eastAsia" w:ascii="宋体" w:hAnsi="宋体" w:eastAsia="宋体" w:cs="宋体"/>
          <w:b/>
          <w:bCs/>
          <w:color w:val="000000" w:themeColor="text1"/>
          <w:sz w:val="21"/>
          <w:szCs w:val="21"/>
          <w:highlight w:val="none"/>
          <w14:textFill>
            <w14:solidFill>
              <w14:schemeClr w14:val="tx1"/>
            </w14:solidFill>
          </w14:textFill>
        </w:rPr>
        <w:t>扫描件并加盖公章）</w:t>
      </w:r>
      <w:r>
        <w:rPr>
          <w:rFonts w:hint="eastAsia" w:ascii="宋体" w:hAnsi="宋体" w:eastAsia="宋体" w:cs="宋体"/>
          <w:color w:val="000000" w:themeColor="text1"/>
          <w:sz w:val="21"/>
          <w:szCs w:val="21"/>
          <w:highlight w:val="none"/>
          <w14:textFill>
            <w14:solidFill>
              <w14:schemeClr w14:val="tx1"/>
            </w14:solidFill>
          </w14:textFill>
        </w:rPr>
        <w:t>。</w:t>
      </w:r>
    </w:p>
    <w:p w14:paraId="3FD15FE9">
      <w:pPr>
        <w:spacing w:after="0" w:line="360" w:lineRule="auto"/>
        <w:ind w:firstLine="420" w:firstLineChars="20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3、投标人如果不是独立法人，应提供其法人机构授权参与本项目投标的授权书原件复印件</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b/>
          <w:bCs/>
          <w:color w:val="000000" w:themeColor="text1"/>
          <w:sz w:val="21"/>
          <w:szCs w:val="21"/>
          <w:highlight w:val="none"/>
          <w14:textFill>
            <w14:solidFill>
              <w14:schemeClr w14:val="tx1"/>
            </w14:solidFill>
          </w14:textFill>
        </w:rPr>
        <w:t>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法人机构及投标人</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AE235E1">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资质、体系认证</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证书</w:t>
      </w:r>
      <w:r>
        <w:rPr>
          <w:rFonts w:hint="eastAsia" w:ascii="宋体" w:hAnsi="宋体" w:eastAsia="宋体" w:cs="宋体"/>
          <w:color w:val="000000" w:themeColor="text1"/>
          <w:sz w:val="21"/>
          <w:szCs w:val="21"/>
          <w:highlight w:val="none"/>
          <w14:textFill>
            <w14:solidFill>
              <w14:schemeClr w14:val="tx1"/>
            </w14:solidFill>
          </w14:textFill>
        </w:rPr>
        <w:t>、荣誉证书（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w:t>
      </w:r>
      <w:r>
        <w:rPr>
          <w:rFonts w:hint="eastAsia" w:ascii="宋体" w:hAnsi="宋体" w:eastAsia="宋体" w:cs="宋体"/>
          <w:color w:val="000000" w:themeColor="text1"/>
          <w:sz w:val="21"/>
          <w:szCs w:val="21"/>
          <w:highlight w:val="none"/>
          <w14:textFill>
            <w14:solidFill>
              <w14:schemeClr w14:val="tx1"/>
            </w14:solidFill>
          </w14:textFill>
        </w:rPr>
        <w:t>）；</w:t>
      </w:r>
    </w:p>
    <w:p w14:paraId="2C1E6B30">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、投标人认为需提交其它证明材料；</w:t>
      </w:r>
    </w:p>
    <w:p w14:paraId="74CF89AC">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、网站查询截图：</w:t>
      </w:r>
    </w:p>
    <w:p w14:paraId="7529007F">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（1）投标人未被“信用中国”网站（www.creditchina.gov.cn）列入严重失信主体名单；（提供官方网站截图）</w:t>
      </w:r>
    </w:p>
    <w:p w14:paraId="68E10274">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（2）投标人未被“信用中国”网站（www.creditchina.gov.cn）列入重大税收违法失信主体名单；（提供官方网站截图）</w:t>
      </w:r>
    </w:p>
    <w:p w14:paraId="6FFFC3B3">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（3）投标人未被“国家企业信用信息公示系统”网站（http://www.gsxt.gov.cn/）列入经营异常名录和严重违法失信企业名单；（提供官方网站截图）</w:t>
      </w:r>
    </w:p>
    <w:p w14:paraId="2F882622">
      <w:pPr>
        <w:spacing w:after="0"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投标人未被《中华人民共和国招标投标法》及其实施条例等法律法规等被限制投标的情形。（自行承诺不存在此情形）</w:t>
      </w:r>
    </w:p>
    <w:p w14:paraId="3FAC6AB6">
      <w:pP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sectPr>
          <w:footerReference r:id="rId10" w:type="default"/>
          <w:pgSz w:w="11906" w:h="16838"/>
          <w:pgMar w:top="1440" w:right="1800" w:bottom="1440" w:left="1800" w:header="851" w:footer="850" w:gutter="0"/>
          <w:pgNumType w:fmt="decimal" w:start="19"/>
          <w:cols w:space="720" w:num="1"/>
          <w:docGrid w:type="lines" w:linePitch="312" w:charSpace="0"/>
        </w:sectPr>
      </w:pPr>
    </w:p>
    <w:p w14:paraId="60A1DC63">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六、供应商廉洁承诺书</w:t>
      </w:r>
    </w:p>
    <w:p w14:paraId="0F71863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安徽新安银行股份有限公司： </w:t>
      </w:r>
    </w:p>
    <w:p w14:paraId="4486AA49">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本着遵循集中采购公开透明、公平竞争和诚实信用原则，我单位申请作为贵行集中采购供应商，自愿遵守以下廉洁承诺：</w:t>
      </w:r>
    </w:p>
    <w:p w14:paraId="1F9D594D">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一、不向贵行相关工作人员及其配偶、近亲属赠送礼金、有价证券（卡）、物品、好处费等；</w:t>
      </w:r>
    </w:p>
    <w:p w14:paraId="7538B159">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二、不给贵行相关工作人员及其配偶、近亲属报销各种费用，支付各种名义的佣金、中介费、咨询费；</w:t>
      </w:r>
    </w:p>
    <w:p w14:paraId="3AC92C95">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三、不给贵行相关工作人员及其配偶、近亲属提供通讯设备、手提电脑、交通工具；</w:t>
      </w:r>
    </w:p>
    <w:p w14:paraId="3366E25F">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四、不邀请贵行相关工作人员及其配偶、近亲属参与高消费餐饮、娱乐或旅游等；</w:t>
      </w:r>
    </w:p>
    <w:p w14:paraId="06F26E79">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五、不邀请贵行相关工作人员及其配偶、近亲属参与以钱物为赌注的打牌、打麻将或涉“黄”、涉毒等活动；</w:t>
      </w:r>
    </w:p>
    <w:p w14:paraId="5A6A74EC">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六、不以低于市场价格为贵行相关工作人员装修住房或购买物品；</w:t>
      </w:r>
    </w:p>
    <w:p w14:paraId="6CDE885F">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七、不邀请贵行相关工作人员及其配偶、近亲属参与我单位的投资参股、合伙做生意等；</w:t>
      </w:r>
    </w:p>
    <w:p w14:paraId="7E6F7570">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八、不与贵行相关工作人员及其配偶、近亲属发生非正常资金往来；</w:t>
      </w:r>
    </w:p>
    <w:p w14:paraId="463FCFE5">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九、不向贵行相关工作人员及其配偶、近亲属输送或变相输送其他不正当利益；</w:t>
      </w:r>
    </w:p>
    <w:p w14:paraId="385E1AAD">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十、积极配合贵行调查、检查等工作，及时提供相关资料和客观信息。如违反上述任何承诺之一的，贵行可取消我单位的供应商资格。</w:t>
      </w:r>
    </w:p>
    <w:p w14:paraId="430B737E">
      <w:pPr>
        <w:pStyle w:val="9"/>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75BC290">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承诺人：                        </w:t>
      </w:r>
    </w:p>
    <w:p w14:paraId="430C9E1D">
      <w:pPr>
        <w:pStyle w:val="9"/>
        <w:spacing w:line="360" w:lineRule="auto"/>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承诺日期：                    </w:t>
      </w:r>
    </w:p>
    <w:p w14:paraId="46F318F9">
      <w:pPr>
        <w:bidi w:val="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8EE458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880B2B6">
      <w:pPr>
        <w:autoSpaceDE w:val="0"/>
        <w:autoSpaceDN w:val="0"/>
        <w:adjustRightInd w:val="0"/>
        <w:jc w:val="both"/>
        <w:rPr>
          <w:rFonts w:hint="eastAsia" w:ascii="宋体" w:hAnsi="宋体" w:eastAsia="宋体" w:cs="宋体"/>
          <w:b/>
          <w:color w:val="000000" w:themeColor="text1"/>
          <w:sz w:val="21"/>
          <w:szCs w:val="21"/>
          <w:highlight w:val="none"/>
          <w:lang w:val="zh-CN"/>
          <w14:textFill>
            <w14:solidFill>
              <w14:schemeClr w14:val="tx1"/>
            </w14:solidFill>
          </w14:textFill>
        </w:rPr>
      </w:pPr>
    </w:p>
    <w:p w14:paraId="64CE3EF8">
      <w:pPr>
        <w:autoSpaceDE w:val="0"/>
        <w:autoSpaceDN w:val="0"/>
        <w:adjustRightInd w:val="0"/>
        <w:jc w:val="both"/>
        <w:rPr>
          <w:rFonts w:hint="eastAsia" w:ascii="宋体" w:hAnsi="宋体" w:eastAsia="宋体" w:cs="宋体"/>
          <w:b/>
          <w:color w:val="000000" w:themeColor="text1"/>
          <w:sz w:val="21"/>
          <w:szCs w:val="21"/>
          <w:highlight w:val="none"/>
          <w:lang w:val="zh-CN"/>
          <w14:textFill>
            <w14:solidFill>
              <w14:schemeClr w14:val="tx1"/>
            </w14:solidFill>
          </w14:textFill>
        </w:rPr>
      </w:pPr>
    </w:p>
    <w:p w14:paraId="58A65711">
      <w:pPr>
        <w:autoSpaceDE w:val="0"/>
        <w:autoSpaceDN w:val="0"/>
        <w:adjustRightInd w:val="0"/>
        <w:jc w:val="both"/>
        <w:rPr>
          <w:rFonts w:hint="eastAsia" w:ascii="宋体" w:hAnsi="宋体" w:eastAsia="宋体" w:cs="宋体"/>
          <w:b/>
          <w:color w:val="000000" w:themeColor="text1"/>
          <w:sz w:val="21"/>
          <w:szCs w:val="21"/>
          <w:highlight w:val="none"/>
          <w:lang w:val="zh-CN"/>
          <w14:textFill>
            <w14:solidFill>
              <w14:schemeClr w14:val="tx1"/>
            </w14:solidFill>
          </w14:textFill>
        </w:rPr>
      </w:pPr>
    </w:p>
    <w:p w14:paraId="7C95A1F1">
      <w:pPr>
        <w:autoSpaceDE w:val="0"/>
        <w:autoSpaceDN w:val="0"/>
        <w:adjustRightInd w:val="0"/>
        <w:jc w:val="both"/>
        <w:rPr>
          <w:rFonts w:hint="eastAsia" w:ascii="宋体" w:hAnsi="宋体" w:eastAsia="宋体" w:cs="宋体"/>
          <w:b/>
          <w:color w:val="000000" w:themeColor="text1"/>
          <w:sz w:val="21"/>
          <w:szCs w:val="21"/>
          <w:highlight w:val="none"/>
          <w:lang w:val="zh-CN"/>
          <w14:textFill>
            <w14:solidFill>
              <w14:schemeClr w14:val="tx1"/>
            </w14:solidFill>
          </w14:textFill>
        </w:rPr>
      </w:pPr>
    </w:p>
    <w:p w14:paraId="64E0D9BA">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color w:val="000000" w:themeColor="text1"/>
          <w:spacing w:val="2"/>
          <w:w w:val="99"/>
          <w:position w:val="-4"/>
          <w:sz w:val="21"/>
          <w:szCs w:val="21"/>
          <w:highlight w:val="none"/>
          <w:lang w:val="zh-CN"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七、投标</w:t>
      </w:r>
      <w:r>
        <w:rPr>
          <w:rFonts w:hint="eastAsia" w:ascii="宋体" w:hAnsi="宋体" w:eastAsia="宋体" w:cs="宋体"/>
          <w:b/>
          <w:bCs/>
          <w:color w:val="000000" w:themeColor="text1"/>
          <w:spacing w:val="2"/>
          <w:w w:val="99"/>
          <w:position w:val="-4"/>
          <w:sz w:val="21"/>
          <w:szCs w:val="21"/>
          <w:highlight w:val="none"/>
          <w:lang w:val="zh-CN" w:eastAsia="zh-CN"/>
          <w14:textFill>
            <w14:solidFill>
              <w14:schemeClr w14:val="tx1"/>
            </w14:solidFill>
          </w14:textFill>
        </w:rPr>
        <w:t>承诺函</w:t>
      </w:r>
    </w:p>
    <w:p w14:paraId="49441EA6">
      <w:pPr>
        <w:autoSpaceDE w:val="0"/>
        <w:autoSpaceDN w:val="0"/>
        <w:adjustRightInd w:val="0"/>
        <w:jc w:val="center"/>
        <w:rPr>
          <w:rFonts w:hint="eastAsia" w:ascii="宋体" w:hAnsi="宋体" w:eastAsia="宋体" w:cs="宋体"/>
          <w:b/>
          <w:color w:val="000000" w:themeColor="text1"/>
          <w:sz w:val="21"/>
          <w:szCs w:val="21"/>
          <w:highlight w:val="none"/>
          <w:lang w:val="zh-CN"/>
          <w14:textFill>
            <w14:solidFill>
              <w14:schemeClr w14:val="tx1"/>
            </w14:solidFill>
          </w14:textFill>
        </w:rPr>
      </w:pPr>
    </w:p>
    <w:p w14:paraId="12BD6D8B">
      <w:pPr>
        <w:autoSpaceDE w:val="0"/>
        <w:autoSpaceDN w:val="0"/>
        <w:adjustRightInd w:val="0"/>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致：安徽新安银行股份有限公司：</w:t>
      </w:r>
    </w:p>
    <w:p w14:paraId="03078185">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鉴于“互联网防火墙设备更换采购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的特点，我方做如下承诺：</w:t>
      </w:r>
    </w:p>
    <w:p w14:paraId="40725FA8">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采购报价所提供的服务在质量保证期内满足招标文件中规格书的全部相关要求。</w:t>
      </w:r>
    </w:p>
    <w:p w14:paraId="3B62859D">
      <w:pPr>
        <w:keepNext w:val="0"/>
        <w:keepLines w:val="0"/>
        <w:pageBreakBefore w:val="0"/>
        <w:widowControl w:val="0"/>
        <w:kinsoku/>
        <w:wordWrap/>
        <w:overflowPunct/>
        <w:topLinePunct w:val="0"/>
        <w:autoSpaceDE w:val="0"/>
        <w:autoSpaceDN w:val="0"/>
        <w:bidi w:val="0"/>
        <w:adjustRightInd w:val="0"/>
        <w:snapToGrid/>
        <w:ind w:firstLine="482"/>
        <w:textAlignment w:val="auto"/>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不论采购成功与否，对我方所获取的与该项目有关的招标文件、技术资料、信息及其他有关文件严格进行保密；同时对参与本项目采购的所有有关人员在使用上述信息、资料文件时进行登记备案；如我方中标，未经本项目招标人同意，保证不将与本项目有关的任何资料发表、公布或对外泄露。一旦发现或有举报我方人员出现泄密或其他违约行为，经证实后我方除对有关责任人员及时予以内部处分外，完全愿意接受本项目招标人单位的处理意见并负责承担由此而产生的一切后果与法律责任。</w:t>
      </w:r>
    </w:p>
    <w:p w14:paraId="0B364603">
      <w:pPr>
        <w:autoSpaceDE w:val="0"/>
        <w:autoSpaceDN w:val="0"/>
        <w:adjustRightInd w:val="0"/>
        <w:ind w:firstLine="600"/>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特此承诺。</w:t>
      </w:r>
    </w:p>
    <w:p w14:paraId="40A3B9BA">
      <w:pPr>
        <w:autoSpaceDE w:val="0"/>
        <w:autoSpaceDN w:val="0"/>
        <w:adjustRightInd w:val="0"/>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p>
    <w:p w14:paraId="7C2889CA">
      <w:pPr>
        <w:autoSpaceDE w:val="0"/>
        <w:autoSpaceDN w:val="0"/>
        <w:adjustRightInd w:val="0"/>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p>
    <w:p w14:paraId="49A712A6">
      <w:pPr>
        <w:autoSpaceDE w:val="0"/>
        <w:autoSpaceDN w:val="0"/>
        <w:adjustRightInd w:val="0"/>
        <w:ind w:firstLine="3675" w:firstLineChars="1750"/>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承诺人（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单位公章）：</w:t>
      </w:r>
    </w:p>
    <w:p w14:paraId="098D79B3">
      <w:pPr>
        <w:autoSpaceDE w:val="0"/>
        <w:autoSpaceDN w:val="0"/>
        <w:adjustRightInd w:val="0"/>
        <w:ind w:firstLine="3675" w:firstLineChars="175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sectPr>
          <w:footerReference r:id="rId11" w:type="default"/>
          <w:pgSz w:w="11907" w:h="16840"/>
          <w:pgMar w:top="1440" w:right="1800" w:bottom="1440" w:left="1800" w:header="794" w:footer="794"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日期：</w:t>
      </w:r>
      <w:r>
        <w:rPr>
          <w:rFonts w:hint="eastAsia" w:hAnsi="宋体" w:cs="宋体"/>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年</w:t>
      </w:r>
      <w:r>
        <w:rPr>
          <w:rFonts w:hint="eastAsia" w:hAnsi="宋体" w:cs="宋体"/>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月</w:t>
      </w:r>
      <w:r>
        <w:rPr>
          <w:rFonts w:hint="eastAsia" w:hAnsi="宋体" w:cs="宋体"/>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t>日</w:t>
      </w:r>
    </w:p>
    <w:p w14:paraId="76BEBB99">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八、投标人信用承诺</w:t>
      </w:r>
    </w:p>
    <w:p w14:paraId="54B38BC2">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350B9F7">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我公司申明，我公司无以下不良信用记录情形：</w:t>
      </w:r>
    </w:p>
    <w:p w14:paraId="2638A5AD">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1.公司被人民法院列入失信被执行人；</w:t>
      </w:r>
    </w:p>
    <w:p w14:paraId="432537F1">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2.公司、公司法定代表人被人民检察院列入行贿犯罪档案；</w:t>
      </w:r>
    </w:p>
    <w:p w14:paraId="70AD3150">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3.公司被工商行政管理部门列入企业经营异常名录；</w:t>
      </w:r>
    </w:p>
    <w:p w14:paraId="38D1F0D3">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4.公司被税务部门列入重大税收违法案件当事人名单的；</w:t>
      </w:r>
    </w:p>
    <w:p w14:paraId="017BF254">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5.参加本次投标活动前三年内，在服务活动中没有重大违法及安全事故记录。</w:t>
      </w:r>
    </w:p>
    <w:p w14:paraId="22EFC6C6">
      <w:pPr>
        <w:autoSpaceDE w:val="0"/>
        <w:autoSpaceDN w:val="0"/>
        <w:adjustRightInd w:val="0"/>
        <w:ind w:firstLine="48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w:t>
      </w:r>
    </w:p>
    <w:p w14:paraId="7F391E54">
      <w:pPr>
        <w:rPr>
          <w:rFonts w:hint="eastAsia" w:ascii="宋体" w:hAnsi="宋体" w:eastAsia="宋体" w:cs="宋体"/>
          <w:b/>
          <w:color w:val="000000" w:themeColor="text1"/>
          <w:sz w:val="21"/>
          <w:szCs w:val="21"/>
          <w:highlight w:val="none"/>
          <w14:textFill>
            <w14:solidFill>
              <w14:schemeClr w14:val="tx1"/>
            </w14:solidFill>
          </w14:textFill>
        </w:rPr>
      </w:pPr>
    </w:p>
    <w:p w14:paraId="15881B4F">
      <w:pPr>
        <w:autoSpaceDE w:val="0"/>
        <w:autoSpaceDN w:val="0"/>
        <w:adjustRightInd w:val="0"/>
        <w:ind w:firstLine="48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投标人（公章）：</w:t>
      </w:r>
    </w:p>
    <w:p w14:paraId="694F8FE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BC00F26">
      <w:pPr>
        <w:rPr>
          <w:rFonts w:hint="eastAsia" w:ascii="宋体" w:hAnsi="宋体" w:eastAsia="宋体" w:cs="宋体"/>
          <w:color w:val="000000" w:themeColor="text1"/>
          <w:highlight w:val="none"/>
          <w:lang w:val="en-US" w:eastAsia="zh-CN"/>
          <w14:textFill>
            <w14:solidFill>
              <w14:schemeClr w14:val="tx1"/>
            </w14:solidFill>
          </w14:textFill>
        </w:rPr>
      </w:pPr>
    </w:p>
    <w:p w14:paraId="1C6F83F6">
      <w:pPr>
        <w:rPr>
          <w:rFonts w:hint="eastAsia" w:ascii="宋体" w:hAnsi="宋体" w:eastAsia="宋体" w:cs="宋体"/>
          <w:color w:val="000000" w:themeColor="text1"/>
          <w:highlight w:val="none"/>
          <w:lang w:val="en-US" w:eastAsia="zh-CN"/>
          <w14:textFill>
            <w14:solidFill>
              <w14:schemeClr w14:val="tx1"/>
            </w14:solidFill>
          </w14:textFill>
        </w:rPr>
      </w:pPr>
    </w:p>
    <w:p w14:paraId="645A5A24">
      <w:pPr>
        <w:rPr>
          <w:rFonts w:hint="eastAsia" w:ascii="宋体" w:hAnsi="宋体" w:eastAsia="宋体" w:cs="宋体"/>
          <w:color w:val="000000" w:themeColor="text1"/>
          <w:highlight w:val="none"/>
          <w:lang w:val="en-US" w:eastAsia="zh-CN"/>
          <w14:textFill>
            <w14:solidFill>
              <w14:schemeClr w14:val="tx1"/>
            </w14:solidFill>
          </w14:textFill>
        </w:rPr>
      </w:pPr>
    </w:p>
    <w:p w14:paraId="11C3132E">
      <w:pPr>
        <w:rPr>
          <w:rFonts w:hint="eastAsia" w:ascii="宋体" w:hAnsi="宋体" w:eastAsia="宋体" w:cs="宋体"/>
          <w:color w:val="000000" w:themeColor="text1"/>
          <w:highlight w:val="none"/>
          <w:lang w:val="en-US" w:eastAsia="zh-CN"/>
          <w14:textFill>
            <w14:solidFill>
              <w14:schemeClr w14:val="tx1"/>
            </w14:solidFill>
          </w14:textFill>
        </w:rPr>
      </w:pPr>
    </w:p>
    <w:p w14:paraId="6441D5E5">
      <w:pPr>
        <w:rPr>
          <w:rFonts w:hint="eastAsia" w:ascii="宋体" w:hAnsi="宋体" w:eastAsia="宋体" w:cs="宋体"/>
          <w:color w:val="000000" w:themeColor="text1"/>
          <w:highlight w:val="none"/>
          <w:lang w:val="en-US" w:eastAsia="zh-CN"/>
          <w14:textFill>
            <w14:solidFill>
              <w14:schemeClr w14:val="tx1"/>
            </w14:solidFill>
          </w14:textFill>
        </w:rPr>
      </w:pPr>
    </w:p>
    <w:p w14:paraId="28ACFD18">
      <w:pPr>
        <w:rPr>
          <w:rFonts w:hint="eastAsia" w:ascii="宋体" w:hAnsi="宋体" w:eastAsia="宋体" w:cs="宋体"/>
          <w:color w:val="000000" w:themeColor="text1"/>
          <w:highlight w:val="none"/>
          <w:lang w:val="en-US" w:eastAsia="zh-CN"/>
          <w14:textFill>
            <w14:solidFill>
              <w14:schemeClr w14:val="tx1"/>
            </w14:solidFill>
          </w14:textFill>
        </w:rPr>
      </w:pPr>
    </w:p>
    <w:p w14:paraId="41642CD8">
      <w:pPr>
        <w:rPr>
          <w:rFonts w:hint="eastAsia" w:ascii="宋体" w:hAnsi="宋体" w:eastAsia="宋体" w:cs="宋体"/>
          <w:color w:val="000000" w:themeColor="text1"/>
          <w:highlight w:val="none"/>
          <w:lang w:val="en-US" w:eastAsia="zh-CN"/>
          <w14:textFill>
            <w14:solidFill>
              <w14:schemeClr w14:val="tx1"/>
            </w14:solidFill>
          </w14:textFill>
        </w:rPr>
      </w:pPr>
    </w:p>
    <w:p w14:paraId="4327DAD1">
      <w:pPr>
        <w:rPr>
          <w:rFonts w:hint="eastAsia" w:ascii="宋体" w:hAnsi="宋体" w:eastAsia="宋体" w:cs="宋体"/>
          <w:color w:val="000000" w:themeColor="text1"/>
          <w:highlight w:val="none"/>
          <w:lang w:val="en-US" w:eastAsia="zh-CN"/>
          <w14:textFill>
            <w14:solidFill>
              <w14:schemeClr w14:val="tx1"/>
            </w14:solidFill>
          </w14:textFill>
        </w:rPr>
      </w:pPr>
    </w:p>
    <w:p w14:paraId="6AB2F855">
      <w:pPr>
        <w:rPr>
          <w:rFonts w:hint="eastAsia" w:ascii="宋体" w:hAnsi="宋体" w:eastAsia="宋体" w:cs="宋体"/>
          <w:color w:val="000000" w:themeColor="text1"/>
          <w:highlight w:val="none"/>
          <w:lang w:val="en-US" w:eastAsia="zh-CN"/>
          <w14:textFill>
            <w14:solidFill>
              <w14:schemeClr w14:val="tx1"/>
            </w14:solidFill>
          </w14:textFill>
        </w:rPr>
      </w:pPr>
    </w:p>
    <w:p w14:paraId="776BD1E2">
      <w:pPr>
        <w:rPr>
          <w:rFonts w:hint="eastAsia" w:ascii="宋体" w:hAnsi="宋体" w:eastAsia="宋体" w:cs="宋体"/>
          <w:color w:val="000000" w:themeColor="text1"/>
          <w:highlight w:val="none"/>
          <w:lang w:val="en-US" w:eastAsia="zh-CN"/>
          <w14:textFill>
            <w14:solidFill>
              <w14:schemeClr w14:val="tx1"/>
            </w14:solidFill>
          </w14:textFill>
        </w:rPr>
      </w:pPr>
    </w:p>
    <w:p w14:paraId="3EB80285">
      <w:pPr>
        <w:rPr>
          <w:rFonts w:hint="eastAsia" w:ascii="宋体" w:hAnsi="宋体" w:eastAsia="宋体" w:cs="宋体"/>
          <w:color w:val="000000" w:themeColor="text1"/>
          <w:highlight w:val="none"/>
          <w:lang w:val="en-US" w:eastAsia="zh-CN"/>
          <w14:textFill>
            <w14:solidFill>
              <w14:schemeClr w14:val="tx1"/>
            </w14:solidFill>
          </w14:textFill>
        </w:rPr>
      </w:pPr>
    </w:p>
    <w:p w14:paraId="7673BFDF">
      <w:pPr>
        <w:rPr>
          <w:rFonts w:hint="eastAsia" w:ascii="宋体" w:hAnsi="宋体" w:eastAsia="宋体" w:cs="宋体"/>
          <w:color w:val="000000" w:themeColor="text1"/>
          <w:highlight w:val="none"/>
          <w:lang w:val="en-US" w:eastAsia="zh-CN"/>
          <w14:textFill>
            <w14:solidFill>
              <w14:schemeClr w14:val="tx1"/>
            </w14:solidFill>
          </w14:textFill>
        </w:rPr>
      </w:pPr>
    </w:p>
    <w:p w14:paraId="51A83BA5">
      <w:pP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br w:type="page"/>
      </w:r>
    </w:p>
    <w:p w14:paraId="15F3B093">
      <w:pPr>
        <w:numPr>
          <w:ilvl w:val="0"/>
          <w:numId w:val="0"/>
        </w:numPr>
        <w:autoSpaceDE w:val="0"/>
        <w:autoSpaceDN w:val="0"/>
        <w:adjustRightInd w:val="0"/>
        <w:spacing w:line="620" w:lineRule="exact"/>
        <w:ind w:leftChars="200" w:right="50" w:rightChars="0"/>
        <w:jc w:val="center"/>
        <w:outlineLvl w:val="2"/>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九、</w:t>
      </w:r>
      <w:r>
        <w:rPr>
          <w:rFonts w:hint="eastAsia" w:hAnsi="宋体" w:cs="宋体"/>
          <w:b/>
          <w:bCs/>
          <w:color w:val="000000" w:themeColor="text1"/>
          <w:spacing w:val="2"/>
          <w:w w:val="99"/>
          <w:position w:val="-4"/>
          <w:sz w:val="21"/>
          <w:szCs w:val="21"/>
          <w:highlight w:val="none"/>
          <w:lang w:val="en-US" w:eastAsia="zh-CN"/>
          <w14:textFill>
            <w14:solidFill>
              <w14:schemeClr w14:val="tx1"/>
            </w14:solidFill>
          </w14:textFill>
        </w:rPr>
        <w:t>产品需求</w:t>
      </w: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响应情况表格式</w:t>
      </w:r>
    </w:p>
    <w:p w14:paraId="31D95B9C">
      <w:pPr>
        <w:spacing w:line="180" w:lineRule="exact"/>
        <w:rPr>
          <w:rFonts w:hint="eastAsia" w:ascii="宋体" w:hAnsi="宋体" w:eastAsia="宋体" w:cs="宋体"/>
          <w:color w:val="000000" w:themeColor="text1"/>
          <w:sz w:val="21"/>
          <w:szCs w:val="21"/>
          <w:highlight w:val="none"/>
          <w14:textFill>
            <w14:solidFill>
              <w14:schemeClr w14:val="tx1"/>
            </w14:solidFill>
          </w14:textFill>
        </w:rPr>
      </w:pPr>
    </w:p>
    <w:tbl>
      <w:tblPr>
        <w:tblStyle w:val="27"/>
        <w:tblW w:w="88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1230"/>
        <w:gridCol w:w="1255"/>
        <w:gridCol w:w="2163"/>
        <w:gridCol w:w="1696"/>
        <w:gridCol w:w="1780"/>
      </w:tblGrid>
      <w:tr w14:paraId="254A2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94" w:type="dxa"/>
            <w:vAlign w:val="center"/>
          </w:tcPr>
          <w:p w14:paraId="71344984">
            <w:pPr>
              <w:spacing w:before="40" w:line="221" w:lineRule="auto"/>
              <w:ind w:left="116"/>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5"/>
                <w:sz w:val="21"/>
                <w:szCs w:val="21"/>
                <w:highlight w:val="none"/>
                <w14:textFill>
                  <w14:solidFill>
                    <w14:schemeClr w14:val="tx1"/>
                  </w14:solidFill>
                </w14:textFill>
              </w:rPr>
              <w:t>序号</w:t>
            </w:r>
          </w:p>
        </w:tc>
        <w:tc>
          <w:tcPr>
            <w:tcW w:w="1230" w:type="dxa"/>
            <w:vAlign w:val="center"/>
          </w:tcPr>
          <w:p w14:paraId="59FB43C9">
            <w:pPr>
              <w:spacing w:before="40" w:line="221" w:lineRule="auto"/>
              <w:ind w:left="117"/>
              <w:jc w:val="center"/>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pacing w:val="-5"/>
                <w:sz w:val="21"/>
                <w:szCs w:val="21"/>
                <w:highlight w:val="none"/>
                <w:lang w:val="en-US" w:eastAsia="zh-CN"/>
                <w14:textFill>
                  <w14:solidFill>
                    <w14:schemeClr w14:val="tx1"/>
                  </w14:solidFill>
                </w14:textFill>
              </w:rPr>
              <w:t>产品名称</w:t>
            </w:r>
          </w:p>
        </w:tc>
        <w:tc>
          <w:tcPr>
            <w:tcW w:w="1255" w:type="dxa"/>
            <w:vAlign w:val="center"/>
          </w:tcPr>
          <w:p w14:paraId="7DB7B659">
            <w:pPr>
              <w:spacing w:before="40" w:line="221" w:lineRule="auto"/>
              <w:ind w:left="113"/>
              <w:jc w:val="center"/>
              <w:rPr>
                <w:rFonts w:hint="default" w:ascii="宋体" w:hAnsi="宋体" w:eastAsia="宋体" w:cs="宋体"/>
                <w:b w:val="0"/>
                <w:bCs w:val="0"/>
                <w:color w:val="000000" w:themeColor="text1"/>
                <w:spacing w:val="-4"/>
                <w:sz w:val="21"/>
                <w:szCs w:val="21"/>
                <w:highlight w:val="none"/>
                <w:lang w:val="en-US" w:eastAsia="zh-CN"/>
                <w14:textFill>
                  <w14:solidFill>
                    <w14:schemeClr w14:val="tx1"/>
                  </w14:solidFill>
                </w14:textFill>
              </w:rPr>
            </w:pPr>
            <w:r>
              <w:rPr>
                <w:rFonts w:hint="eastAsia" w:hAnsi="宋体" w:cs="宋体"/>
                <w:b w:val="0"/>
                <w:bCs w:val="0"/>
                <w:color w:val="000000" w:themeColor="text1"/>
                <w:spacing w:val="-4"/>
                <w:sz w:val="21"/>
                <w:szCs w:val="21"/>
                <w:highlight w:val="none"/>
                <w:lang w:val="en-US" w:eastAsia="zh-CN"/>
                <w14:textFill>
                  <w14:solidFill>
                    <w14:schemeClr w14:val="tx1"/>
                  </w14:solidFill>
                </w14:textFill>
              </w:rPr>
              <w:t>品牌型号</w:t>
            </w:r>
          </w:p>
        </w:tc>
        <w:tc>
          <w:tcPr>
            <w:tcW w:w="2163" w:type="dxa"/>
            <w:vAlign w:val="center"/>
          </w:tcPr>
          <w:p w14:paraId="6E28A96C">
            <w:pPr>
              <w:spacing w:before="40" w:line="221" w:lineRule="auto"/>
              <w:ind w:left="113"/>
              <w:jc w:val="center"/>
              <w:rPr>
                <w:rFonts w:hint="default" w:ascii="宋体" w:hAnsi="宋体" w:eastAsia="宋体" w:cs="宋体"/>
                <w:b w:val="0"/>
                <w:bCs w:val="0"/>
                <w:color w:val="000000" w:themeColor="text1"/>
                <w:sz w:val="21"/>
                <w:szCs w:val="21"/>
                <w:highlight w:val="none"/>
                <w:lang w:val="en-US"/>
                <w14:textFill>
                  <w14:solidFill>
                    <w14:schemeClr w14:val="tx1"/>
                  </w14:solidFill>
                </w14:textFill>
              </w:rPr>
            </w:pPr>
            <w:r>
              <w:rPr>
                <w:rFonts w:hint="eastAsia"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t>技术参数及要求</w:t>
            </w:r>
            <w:r>
              <w:rPr>
                <w:rFonts w:hint="eastAsia" w:hAnsi="宋体" w:cs="宋体"/>
                <w:snapToGrid w:val="0"/>
                <w:color w:val="000000" w:themeColor="text1"/>
                <w:kern w:val="0"/>
                <w:sz w:val="21"/>
                <w:szCs w:val="21"/>
                <w:highlight w:val="none"/>
                <w:lang w:val="en-US" w:eastAsia="zh-CN" w:bidi="ar-SA"/>
                <w14:textFill>
                  <w14:solidFill>
                    <w14:schemeClr w14:val="tx1"/>
                  </w14:solidFill>
                </w14:textFill>
              </w:rPr>
              <w:t>配置</w:t>
            </w:r>
          </w:p>
        </w:tc>
        <w:tc>
          <w:tcPr>
            <w:tcW w:w="1696" w:type="dxa"/>
            <w:vAlign w:val="center"/>
          </w:tcPr>
          <w:p w14:paraId="2111579C">
            <w:pPr>
              <w:spacing w:before="40" w:line="222" w:lineRule="auto"/>
              <w:ind w:left="125"/>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7"/>
                <w:sz w:val="21"/>
                <w:szCs w:val="21"/>
                <w:highlight w:val="none"/>
                <w14:textFill>
                  <w14:solidFill>
                    <w14:schemeClr w14:val="tx1"/>
                  </w14:solidFill>
                </w14:textFill>
              </w:rPr>
              <w:t>响应配置</w:t>
            </w:r>
          </w:p>
        </w:tc>
        <w:tc>
          <w:tcPr>
            <w:tcW w:w="1780" w:type="dxa"/>
            <w:vAlign w:val="center"/>
          </w:tcPr>
          <w:p w14:paraId="2B2BEE96">
            <w:pPr>
              <w:spacing w:before="41" w:line="220" w:lineRule="auto"/>
              <w:ind w:left="129"/>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pacing w:val="-7"/>
                <w:sz w:val="21"/>
                <w:szCs w:val="21"/>
                <w:highlight w:val="none"/>
                <w14:textFill>
                  <w14:solidFill>
                    <w14:schemeClr w14:val="tx1"/>
                  </w14:solidFill>
                </w14:textFill>
              </w:rPr>
              <w:t>响应情况</w:t>
            </w:r>
          </w:p>
        </w:tc>
      </w:tr>
      <w:tr w14:paraId="2773B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694" w:type="dxa"/>
            <w:vAlign w:val="top"/>
          </w:tcPr>
          <w:p w14:paraId="209E0279">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230" w:type="dxa"/>
            <w:vAlign w:val="top"/>
          </w:tcPr>
          <w:p w14:paraId="6C30BFE1">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255" w:type="dxa"/>
            <w:vAlign w:val="top"/>
          </w:tcPr>
          <w:p w14:paraId="0241FB13">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163" w:type="dxa"/>
            <w:vAlign w:val="top"/>
          </w:tcPr>
          <w:p w14:paraId="25D51A20">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696" w:type="dxa"/>
            <w:vAlign w:val="top"/>
          </w:tcPr>
          <w:p w14:paraId="737FCC5D">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780" w:type="dxa"/>
            <w:vAlign w:val="top"/>
          </w:tcPr>
          <w:p w14:paraId="54C2CB18">
            <w:pPr>
              <w:rPr>
                <w:rFonts w:hint="eastAsia" w:ascii="宋体" w:hAnsi="宋体" w:eastAsia="宋体" w:cs="宋体"/>
                <w:b w:val="0"/>
                <w:bCs w:val="0"/>
                <w:color w:val="000000" w:themeColor="text1"/>
                <w:sz w:val="21"/>
                <w:szCs w:val="21"/>
                <w:highlight w:val="none"/>
                <w14:textFill>
                  <w14:solidFill>
                    <w14:schemeClr w14:val="tx1"/>
                  </w14:solidFill>
                </w14:textFill>
              </w:rPr>
            </w:pPr>
          </w:p>
        </w:tc>
      </w:tr>
      <w:tr w14:paraId="5978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94" w:type="dxa"/>
            <w:vAlign w:val="top"/>
          </w:tcPr>
          <w:p w14:paraId="3654A5E1">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230" w:type="dxa"/>
            <w:vAlign w:val="top"/>
          </w:tcPr>
          <w:p w14:paraId="44DDB560">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255" w:type="dxa"/>
            <w:vAlign w:val="top"/>
          </w:tcPr>
          <w:p w14:paraId="5E997875">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163" w:type="dxa"/>
            <w:vAlign w:val="top"/>
          </w:tcPr>
          <w:p w14:paraId="25797C87">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696" w:type="dxa"/>
            <w:vAlign w:val="top"/>
          </w:tcPr>
          <w:p w14:paraId="70C4D9BF">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780" w:type="dxa"/>
            <w:vAlign w:val="top"/>
          </w:tcPr>
          <w:p w14:paraId="0D0055D1">
            <w:pPr>
              <w:rPr>
                <w:rFonts w:hint="eastAsia" w:ascii="宋体" w:hAnsi="宋体" w:eastAsia="宋体" w:cs="宋体"/>
                <w:b w:val="0"/>
                <w:bCs w:val="0"/>
                <w:color w:val="000000" w:themeColor="text1"/>
                <w:sz w:val="21"/>
                <w:szCs w:val="21"/>
                <w:highlight w:val="none"/>
                <w14:textFill>
                  <w14:solidFill>
                    <w14:schemeClr w14:val="tx1"/>
                  </w14:solidFill>
                </w14:textFill>
              </w:rPr>
            </w:pPr>
          </w:p>
        </w:tc>
      </w:tr>
      <w:tr w14:paraId="163FF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94" w:type="dxa"/>
            <w:vAlign w:val="top"/>
          </w:tcPr>
          <w:p w14:paraId="55B9B415">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230" w:type="dxa"/>
            <w:vAlign w:val="top"/>
          </w:tcPr>
          <w:p w14:paraId="7E2DF9A2">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255" w:type="dxa"/>
            <w:vAlign w:val="top"/>
          </w:tcPr>
          <w:p w14:paraId="04050F96">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2163" w:type="dxa"/>
            <w:vAlign w:val="top"/>
          </w:tcPr>
          <w:p w14:paraId="4C0D3A41">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696" w:type="dxa"/>
            <w:vAlign w:val="top"/>
          </w:tcPr>
          <w:p w14:paraId="48302129">
            <w:pP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780" w:type="dxa"/>
            <w:vAlign w:val="top"/>
          </w:tcPr>
          <w:p w14:paraId="74AD3E33">
            <w:pPr>
              <w:rPr>
                <w:rFonts w:hint="eastAsia" w:ascii="宋体" w:hAnsi="宋体" w:eastAsia="宋体" w:cs="宋体"/>
                <w:b w:val="0"/>
                <w:bCs w:val="0"/>
                <w:color w:val="000000" w:themeColor="text1"/>
                <w:sz w:val="21"/>
                <w:szCs w:val="21"/>
                <w:highlight w:val="none"/>
                <w14:textFill>
                  <w14:solidFill>
                    <w14:schemeClr w14:val="tx1"/>
                  </w14:solidFill>
                </w14:textFill>
              </w:rPr>
            </w:pPr>
          </w:p>
        </w:tc>
      </w:tr>
    </w:tbl>
    <w:p w14:paraId="33AB33D6">
      <w:pPr>
        <w:spacing w:before="40" w:line="221" w:lineRule="auto"/>
        <w:jc w:val="both"/>
        <w:rPr>
          <w:rFonts w:hint="eastAsia" w:ascii="宋体" w:hAnsi="宋体" w:eastAsia="宋体" w:cs="宋体"/>
          <w:b w:val="0"/>
          <w:bCs w:val="0"/>
          <w:color w:val="000000" w:themeColor="text1"/>
          <w:spacing w:val="-5"/>
          <w:sz w:val="21"/>
          <w:szCs w:val="21"/>
          <w:highlight w:val="none"/>
          <w:lang w:val="en-US" w:eastAsia="zh-CN"/>
          <w14:textFill>
            <w14:solidFill>
              <w14:schemeClr w14:val="tx1"/>
            </w14:solidFill>
          </w14:textFill>
        </w:rPr>
      </w:pPr>
    </w:p>
    <w:p w14:paraId="1D411C97">
      <w:pPr>
        <w:numPr>
          <w:ilvl w:val="0"/>
          <w:numId w:val="0"/>
        </w:numPr>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372A272">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7" w:right="748" w:hanging="6"/>
        <w:textAlignment w:val="baseline"/>
        <w:rPr>
          <w:rFonts w:hint="eastAsia" w:ascii="宋体" w:hAnsi="宋体" w:eastAsia="宋体" w:cs="宋体"/>
          <w:b w:val="0"/>
          <w:bCs w:val="0"/>
          <w:color w:val="000000" w:themeColor="text1"/>
          <w:spacing w:val="17"/>
          <w:sz w:val="21"/>
          <w:szCs w:val="21"/>
          <w:highlight w:val="none"/>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pacing w:val="-6"/>
          <w:sz w:val="21"/>
          <w:szCs w:val="21"/>
          <w:highlight w:val="none"/>
          <w14:textFill>
            <w14:solidFill>
              <w14:schemeClr w14:val="tx1"/>
            </w14:solidFill>
          </w14:textFill>
        </w:rPr>
        <w:t>人（单位盖章</w:t>
      </w:r>
      <w:r>
        <w:rPr>
          <w:rFonts w:hint="eastAsia" w:ascii="宋体" w:hAnsi="宋体" w:eastAsia="宋体" w:cs="宋体"/>
          <w:b w:val="0"/>
          <w:bCs w:val="0"/>
          <w:color w:val="000000" w:themeColor="text1"/>
          <w:spacing w:val="-70"/>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color="auto"/>
          <w14:textFill>
            <w14:solidFill>
              <w14:schemeClr w14:val="tx1"/>
            </w14:solidFill>
          </w14:textFill>
        </w:rPr>
        <w:t xml:space="preserve">                         </w:t>
      </w:r>
    </w:p>
    <w:p w14:paraId="097B851F">
      <w:pPr>
        <w:keepNext w:val="0"/>
        <w:keepLines w:val="0"/>
        <w:pageBreakBefore w:val="0"/>
        <w:widowControl/>
        <w:kinsoku w:val="0"/>
        <w:wordWrap/>
        <w:overflowPunct/>
        <w:topLinePunct w:val="0"/>
        <w:autoSpaceDE w:val="0"/>
        <w:autoSpaceDN w:val="0"/>
        <w:bidi w:val="0"/>
        <w:adjustRightInd w:val="0"/>
        <w:snapToGrid w:val="0"/>
        <w:spacing w:before="91" w:line="360" w:lineRule="auto"/>
        <w:ind w:left="607" w:right="748" w:hanging="6"/>
        <w:textAlignment w:val="baseline"/>
        <w:rPr>
          <w:rFonts w:hint="eastAsia" w:ascii="宋体" w:hAnsi="宋体" w:eastAsia="宋体" w:cs="宋体"/>
          <w:b w:val="0"/>
          <w:bCs w:val="0"/>
          <w:color w:val="000000" w:themeColor="text1"/>
          <w:sz w:val="21"/>
          <w:szCs w:val="21"/>
          <w:highlight w:val="none"/>
          <w:u w:val="single" w:color="auto"/>
          <w14:textFill>
            <w14:solidFill>
              <w14:schemeClr w14:val="tx1"/>
            </w14:solidFill>
          </w14:textFill>
        </w:rPr>
      </w:pPr>
      <w:r>
        <w:rPr>
          <w:rFonts w:hint="eastAsia" w:ascii="宋体" w:hAnsi="宋体" w:eastAsia="宋体" w:cs="宋体"/>
          <w:b w:val="0"/>
          <w:bCs w:val="0"/>
          <w:color w:val="000000" w:themeColor="text1"/>
          <w:spacing w:val="-12"/>
          <w:sz w:val="21"/>
          <w:szCs w:val="21"/>
          <w:highlight w:val="none"/>
          <w14:textFill>
            <w14:solidFill>
              <w14:schemeClr w14:val="tx1"/>
            </w14:solidFill>
          </w14:textFill>
        </w:rPr>
        <w:t>授权代表（签字</w:t>
      </w:r>
      <w:r>
        <w:rPr>
          <w:rFonts w:hint="eastAsia" w:ascii="宋体" w:hAnsi="宋体" w:eastAsia="宋体" w:cs="宋体"/>
          <w:b w:val="0"/>
          <w:bCs w:val="0"/>
          <w:color w:val="000000" w:themeColor="text1"/>
          <w:spacing w:val="-13"/>
          <w:sz w:val="21"/>
          <w:szCs w:val="21"/>
          <w:highlight w:val="none"/>
          <w14:textFill>
            <w14:solidFill>
              <w14:schemeClr w14:val="tx1"/>
            </w14:solidFill>
          </w14:textFill>
        </w:rPr>
        <w:t>）：</w:t>
      </w:r>
      <w:r>
        <w:rPr>
          <w:rFonts w:hint="eastAsia" w:ascii="宋体" w:hAnsi="宋体" w:eastAsia="宋体" w:cs="宋体"/>
          <w:b w:val="0"/>
          <w:bCs w:val="0"/>
          <w:color w:val="000000" w:themeColor="text1"/>
          <w:spacing w:val="-117"/>
          <w:sz w:val="21"/>
          <w:szCs w:val="21"/>
          <w:highlight w:val="none"/>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color="auto"/>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color="auto"/>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u w:val="single" w:color="auto"/>
          <w14:textFill>
            <w14:solidFill>
              <w14:schemeClr w14:val="tx1"/>
            </w14:solidFill>
          </w14:textFill>
        </w:rPr>
        <w:t xml:space="preserve">       </w:t>
      </w:r>
    </w:p>
    <w:p w14:paraId="41374749">
      <w:pPr>
        <w:numPr>
          <w:ilvl w:val="0"/>
          <w:numId w:val="0"/>
        </w:numPr>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D183E6A">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CAE006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3C7F74F">
      <w:pPr>
        <w:autoSpaceDE w:val="0"/>
        <w:autoSpaceDN w:val="0"/>
        <w:adjustRightInd w:val="0"/>
        <w:spacing w:line="620" w:lineRule="exact"/>
        <w:ind w:right="50"/>
        <w:jc w:val="center"/>
        <w:outlineLvl w:val="2"/>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十、评审指标对应资料</w:t>
      </w:r>
    </w:p>
    <w:p w14:paraId="5CE890A0">
      <w:pPr>
        <w:numPr>
          <w:ilvl w:val="0"/>
          <w:numId w:val="0"/>
        </w:numPr>
        <w:autoSpaceDE w:val="0"/>
        <w:autoSpaceDN w:val="0"/>
        <w:adjustRightInd w:val="0"/>
        <w:spacing w:line="620" w:lineRule="exact"/>
        <w:ind w:right="50" w:rightChars="0"/>
        <w:jc w:val="both"/>
        <w:outlineLvl w:val="9"/>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pPr>
      <w:bookmarkStart w:id="10" w:name="_Toc12632"/>
      <w:bookmarkStart w:id="11" w:name="_Toc18393"/>
      <w:bookmarkStart w:id="12" w:name="_Toc12148"/>
      <w:bookmarkStart w:id="13" w:name="_Toc30222"/>
      <w:bookmarkStart w:id="14" w:name="_Toc11701"/>
      <w:bookmarkStart w:id="15" w:name="_Toc665"/>
      <w:bookmarkStart w:id="16" w:name="_Toc24831"/>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评审因素中商务部分证明材料和技术部分证明材料等（投标人可自行制作格式）</w:t>
      </w:r>
      <w:bookmarkEnd w:id="10"/>
      <w:bookmarkEnd w:id="11"/>
      <w:bookmarkEnd w:id="12"/>
      <w:bookmarkEnd w:id="13"/>
      <w:bookmarkEnd w:id="14"/>
      <w:bookmarkEnd w:id="15"/>
      <w:bookmarkEnd w:id="16"/>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w:t>
      </w:r>
    </w:p>
    <w:p w14:paraId="2154897F">
      <w:pPr>
        <w:autoSpaceDE w:val="0"/>
        <w:autoSpaceDN w:val="0"/>
        <w:adjustRightInd w:val="0"/>
        <w:ind w:firstLine="48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258B2BF1">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4457729">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7CB8DF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7002E44">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E2FE5C7">
      <w:pPr>
        <w:numPr>
          <w:ilvl w:val="0"/>
          <w:numId w:val="4"/>
        </w:numPr>
        <w:autoSpaceDE w:val="0"/>
        <w:autoSpaceDN w:val="0"/>
        <w:adjustRightInd w:val="0"/>
        <w:spacing w:line="620" w:lineRule="exact"/>
        <w:ind w:right="50"/>
        <w:jc w:val="center"/>
        <w:outlineLvl w:val="2"/>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pacing w:val="2"/>
          <w:w w:val="99"/>
          <w:position w:val="-4"/>
          <w:sz w:val="21"/>
          <w:szCs w:val="21"/>
          <w:highlight w:val="none"/>
          <w:lang w:val="en-US" w:eastAsia="zh-CN"/>
          <w14:textFill>
            <w14:solidFill>
              <w14:schemeClr w14:val="tx1"/>
            </w14:solidFill>
          </w14:textFill>
        </w:rPr>
        <w:t>资格条件和评标办法中规定需要提交的其他证明文件及承诺或投标人认为需要提供的其他资料</w:t>
      </w:r>
    </w:p>
    <w:p w14:paraId="0D496D5F">
      <w:pPr>
        <w:numPr>
          <w:ilvl w:val="0"/>
          <w:numId w:val="0"/>
        </w:numPr>
        <w:autoSpaceDE w:val="0"/>
        <w:autoSpaceDN w:val="0"/>
        <w:adjustRightInd w:val="0"/>
        <w:spacing w:line="620" w:lineRule="exact"/>
        <w:ind w:right="50" w:rightChars="0"/>
        <w:jc w:val="both"/>
        <w:outlineLvl w:val="9"/>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1、包括但不限于，市场占有率、原厂授权书及售后服务承诺函、售后服务能力、资质证明文件等（投标人可自行制作格式）</w:t>
      </w:r>
    </w:p>
    <w:p w14:paraId="437477FE">
      <w:pPr>
        <w:keepNext w:val="0"/>
        <w:keepLines w:val="0"/>
        <w:pageBreakBefore w:val="0"/>
        <w:wordWrap/>
        <w:overflowPunct/>
        <w:topLinePunct w:val="0"/>
        <w:bidi w:val="0"/>
        <w:spacing w:before="125" w:line="360" w:lineRule="auto"/>
        <w:rPr>
          <w:rFonts w:hint="eastAsia" w:ascii="宋体" w:hAnsi="宋体" w:eastAsia="宋体" w:cs="宋体"/>
          <w:b w:val="0"/>
          <w:bCs w:val="0"/>
          <w:i w:val="0"/>
          <w:iCs w:val="0"/>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pacing w:val="-7"/>
          <w:sz w:val="21"/>
          <w:szCs w:val="21"/>
          <w:highlight w:val="none"/>
          <w:lang w:val="en-US" w:eastAsia="zh-CN"/>
          <w14:textFill>
            <w14:solidFill>
              <w14:schemeClr w14:val="tx1"/>
            </w14:solidFill>
          </w14:textFill>
        </w:rPr>
        <w:t>2、技术方案</w:t>
      </w:r>
      <w:r>
        <w:rPr>
          <w:rFonts w:hint="eastAsia" w:ascii="宋体" w:hAnsi="宋体" w:eastAsia="宋体" w:cs="宋体"/>
          <w:b w:val="0"/>
          <w:bCs w:val="0"/>
          <w:color w:val="000000" w:themeColor="text1"/>
          <w:spacing w:val="-3"/>
          <w:sz w:val="21"/>
          <w:szCs w:val="21"/>
          <w:highlight w:val="none"/>
          <w:lang w:val="en-US" w:eastAsia="zh-CN"/>
          <w14:textFill>
            <w14:solidFill>
              <w14:schemeClr w14:val="tx1"/>
            </w14:solidFill>
          </w14:textFill>
        </w:rPr>
        <w:t>（投标人可自行制作格式）</w:t>
      </w:r>
    </w:p>
    <w:p w14:paraId="6EF0B45A">
      <w:pPr>
        <w:pStyle w:val="30"/>
        <w:spacing w:line="469" w:lineRule="exact"/>
        <w:ind w:firstLine="460"/>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技术</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方案内容应包括：</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投标人</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应针对本项目整体策划，详细描述售前售后服务的具体实施方案。</w:t>
      </w:r>
    </w:p>
    <w:p w14:paraId="3B65F38E">
      <w:pPr>
        <w:pStyle w:val="30"/>
        <w:spacing w:line="469" w:lineRule="exact"/>
        <w:ind w:firstLine="460"/>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售前</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包括但不限于</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产品的设计说明、实施方案、安装调试、测试验证</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等</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方案；</w:t>
      </w:r>
    </w:p>
    <w:p w14:paraId="407088A4">
      <w:pPr>
        <w:pStyle w:val="30"/>
        <w:spacing w:line="469" w:lineRule="exact"/>
        <w:ind w:firstLine="460"/>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）售后</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包括但不限于产品质保、维保、巡检、24小时保障等售后</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服务</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w:t>
      </w:r>
    </w:p>
    <w:p w14:paraId="60475CF2">
      <w:pPr>
        <w:pStyle w:val="30"/>
        <w:spacing w:line="469" w:lineRule="exact"/>
        <w:ind w:firstLine="460"/>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投标人</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认为应提供的</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其他</w:t>
      </w:r>
      <w:r>
        <w:rPr>
          <w:rFonts w:hint="eastAsia" w:ascii="宋体" w:hAnsi="宋体" w:eastAsia="宋体" w:cs="宋体"/>
          <w:i w:val="0"/>
          <w:iCs w:val="0"/>
          <w:color w:val="000000" w:themeColor="text1"/>
          <w:kern w:val="0"/>
          <w:sz w:val="21"/>
          <w:szCs w:val="21"/>
          <w:highlight w:val="none"/>
          <w:lang w:val="en-US" w:bidi="ar"/>
          <w14:textFill>
            <w14:solidFill>
              <w14:schemeClr w14:val="tx1"/>
            </w14:solidFill>
          </w14:textFill>
        </w:rPr>
        <w:t>资料</w:t>
      </w:r>
      <w:r>
        <w:rPr>
          <w:rFonts w:hint="eastAsia" w:ascii="宋体" w:hAnsi="宋体" w:eastAsia="宋体" w:cs="宋体"/>
          <w:i w:val="0"/>
          <w:iCs w:val="0"/>
          <w:color w:val="000000" w:themeColor="text1"/>
          <w:kern w:val="0"/>
          <w:sz w:val="21"/>
          <w:szCs w:val="21"/>
          <w:highlight w:val="none"/>
          <w:lang w:val="en-US" w:eastAsia="zh-CN" w:bidi="ar"/>
          <w14:textFill>
            <w14:solidFill>
              <w14:schemeClr w14:val="tx1"/>
            </w14:solidFill>
          </w14:textFill>
        </w:rPr>
        <w:t>。</w:t>
      </w:r>
    </w:p>
    <w:p w14:paraId="2BF7AB21">
      <w:pPr>
        <w:numPr>
          <w:ilvl w:val="0"/>
          <w:numId w:val="0"/>
        </w:numPr>
        <w:autoSpaceDE w:val="0"/>
        <w:autoSpaceDN w:val="0"/>
        <w:adjustRightInd w:val="0"/>
        <w:spacing w:line="620" w:lineRule="exact"/>
        <w:ind w:right="50" w:rightChars="0"/>
        <w:jc w:val="both"/>
        <w:outlineLvl w:val="2"/>
        <w:rPr>
          <w:rFonts w:hint="eastAsia" w:ascii="宋体" w:hAnsi="宋体" w:eastAsia="宋体" w:cs="宋体"/>
          <w:b w:val="0"/>
          <w:bCs w:val="0"/>
          <w:color w:val="000000" w:themeColor="text1"/>
          <w:spacing w:val="-3"/>
          <w:sz w:val="24"/>
          <w:szCs w:val="24"/>
          <w:highlight w:val="none"/>
          <w:lang w:val="en-US" w:eastAsia="zh-CN"/>
          <w14:textFill>
            <w14:solidFill>
              <w14:schemeClr w14:val="tx1"/>
            </w14:solidFill>
          </w14:textFill>
        </w:rPr>
      </w:pPr>
    </w:p>
    <w:p w14:paraId="3018E495">
      <w:pPr>
        <w:numPr>
          <w:ilvl w:val="0"/>
          <w:numId w:val="0"/>
        </w:numPr>
        <w:autoSpaceDE w:val="0"/>
        <w:autoSpaceDN w:val="0"/>
        <w:adjustRightInd w:val="0"/>
        <w:spacing w:line="620" w:lineRule="exact"/>
        <w:ind w:right="50" w:rightChars="0"/>
        <w:jc w:val="both"/>
        <w:outlineLvl w:val="2"/>
        <w:rPr>
          <w:rFonts w:hint="eastAsia" w:ascii="宋体" w:hAnsi="宋体" w:eastAsia="宋体" w:cs="宋体"/>
          <w:b/>
          <w:bCs/>
          <w:color w:val="000000" w:themeColor="text1"/>
          <w:spacing w:val="2"/>
          <w:w w:val="99"/>
          <w:position w:val="-4"/>
          <w:sz w:val="24"/>
          <w:szCs w:val="24"/>
          <w:highlight w:val="none"/>
          <w:lang w:val="en-US" w:eastAsia="zh-CN"/>
          <w14:textFill>
            <w14:solidFill>
              <w14:schemeClr w14:val="tx1"/>
            </w14:solidFill>
          </w14:textFill>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4"/>
      <w:cols w:space="420" w:num="1"/>
      <w:docGrid w:linePitch="381" w:charSpace="470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embedRegular r:id="rId1" w:fontKey="{51B862B0-AF04-4552-A608-FA7E2D35BCB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39A7">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71CE9">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171CE9">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83992A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E33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EC204">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CEC204">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6F46">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2C9D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B2C9D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76C5">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F0B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CEF0B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B280">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A4259">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AAA4259">
                    <w:pPr>
                      <w:pStyle w:val="10"/>
                    </w:pPr>
                    <w:r>
                      <w:fldChar w:fldCharType="begin"/>
                    </w:r>
                    <w:r>
                      <w:instrText xml:space="preserve"> PAGE  \* MERGEFORMAT </w:instrText>
                    </w:r>
                    <w:r>
                      <w:fldChar w:fldCharType="separate"/>
                    </w:r>
                    <w:r>
                      <w:t>4</w:t>
                    </w:r>
                    <w:r>
                      <w:fldChar w:fldCharType="end"/>
                    </w:r>
                  </w:p>
                </w:txbxContent>
              </v:textbox>
            </v:shape>
          </w:pict>
        </mc:Fallback>
      </mc:AlternateContent>
    </w:r>
  </w:p>
  <w:p w14:paraId="0CE31E22">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EC2B">
    <w:pPr>
      <w:pStyle w:val="1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CCE6D">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25CCE6D">
                    <w:pPr>
                      <w:pStyle w:val="10"/>
                    </w:pPr>
                    <w:r>
                      <w:fldChar w:fldCharType="begin"/>
                    </w:r>
                    <w:r>
                      <w:instrText xml:space="preserve"> PAGE  \* MERGEFORMAT </w:instrText>
                    </w:r>
                    <w:r>
                      <w:fldChar w:fldCharType="separate"/>
                    </w:r>
                    <w:r>
                      <w:t>18</w:t>
                    </w:r>
                    <w:r>
                      <w:fldChar w:fldCharType="end"/>
                    </w:r>
                  </w:p>
                </w:txbxContent>
              </v:textbox>
            </v:shape>
          </w:pict>
        </mc:Fallback>
      </mc:AlternateContent>
    </w:r>
    <w:sdt>
      <w:sdtPr>
        <w:id w:val="1032538528"/>
      </w:sdtPr>
      <w:sdtEndPr>
        <w:rPr>
          <w:sz w:val="21"/>
          <w:szCs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BA62">
    <w:pPr>
      <w:pStyle w:val="11"/>
      <w:pBdr>
        <w:bottom w:val="none" w:color="auto" w:sz="0" w:space="0"/>
      </w:pBdr>
      <w:jc w:val="both"/>
      <w:rPr>
        <w:rFonts w:ascii="微软雅黑" w:hAnsi="微软雅黑"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D141">
    <w:pPr>
      <w:pStyle w:val="11"/>
      <w:pBdr>
        <w:bottom w:val="none" w:color="auto" w:sz="0" w:space="0"/>
      </w:pBdr>
      <w:jc w:val="right"/>
    </w:pPr>
  </w:p>
  <w:p w14:paraId="0A3636D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35E2A"/>
    <w:multiLevelType w:val="multilevel"/>
    <w:tmpl w:val="A9535E2A"/>
    <w:lvl w:ilvl="0" w:tentative="0">
      <w:start w:val="1"/>
      <w:numFmt w:val="chineseCounting"/>
      <w:pStyle w:val="4"/>
      <w:suff w:val="nothing"/>
      <w:lvlText w:val="%1、"/>
      <w:lvlJc w:val="left"/>
      <w:pPr>
        <w:ind w:left="0" w:firstLine="0"/>
      </w:pPr>
      <w:rPr>
        <w:rFonts w:hint="eastAsia" w:ascii="仿宋" w:hAnsi="仿宋" w:eastAsia="仿宋" w:cs="仿宋"/>
        <w:b/>
        <w:bCs/>
      </w:rPr>
    </w:lvl>
    <w:lvl w:ilvl="1" w:tentative="0">
      <w:start w:val="1"/>
      <w:numFmt w:val="chineseCounting"/>
      <w:suff w:val="nothing"/>
      <w:lvlText w:val="（%2）"/>
      <w:lvlJc w:val="left"/>
      <w:pPr>
        <w:tabs>
          <w:tab w:val="left" w:pos="420"/>
        </w:tabs>
        <w:ind w:left="0" w:firstLine="0"/>
      </w:pPr>
      <w:rPr>
        <w:rFonts w:hint="eastAsia" w:ascii="Times New Roman" w:hAnsi="Times New Roman" w:eastAsia="仿宋" w:cs="仿宋"/>
        <w:b/>
        <w:bCs/>
      </w:rPr>
    </w:lvl>
    <w:lvl w:ilvl="2" w:tentative="0">
      <w:start w:val="1"/>
      <w:numFmt w:val="decimal"/>
      <w:suff w:val="nothing"/>
      <w:lvlText w:val="%3."/>
      <w:lvlJc w:val="left"/>
      <w:pPr>
        <w:ind w:left="0" w:firstLine="0"/>
      </w:pPr>
      <w:rPr>
        <w:rFonts w:hint="eastAsia" w:ascii="仿宋" w:hAnsi="仿宋" w:eastAsia="仿宋" w:cs="仿宋"/>
        <w:b/>
        <w:bCs/>
      </w:rPr>
    </w:lvl>
    <w:lvl w:ilvl="3" w:tentative="0">
      <w:start w:val="1"/>
      <w:numFmt w:val="decimal"/>
      <w:suff w:val="nothing"/>
      <w:lvlText w:val="%3.%4."/>
      <w:lvlJc w:val="left"/>
      <w:pPr>
        <w:tabs>
          <w:tab w:val="left" w:pos="420"/>
        </w:tabs>
        <w:ind w:left="0" w:firstLine="0"/>
      </w:pPr>
      <w:rPr>
        <w:rFonts w:hint="eastAsia" w:ascii="仿宋" w:hAnsi="仿宋" w:eastAsia="仿宋" w:cs="仿宋"/>
        <w:b/>
        <w:bCs/>
      </w:rPr>
    </w:lvl>
    <w:lvl w:ilvl="4" w:tentative="0">
      <w:start w:val="1"/>
      <w:numFmt w:val="decimal"/>
      <w:suff w:val="nothing"/>
      <w:lvlText w:val="%3.%4.%5."/>
      <w:lvlJc w:val="left"/>
      <w:pPr>
        <w:tabs>
          <w:tab w:val="left" w:pos="420"/>
        </w:tabs>
        <w:ind w:left="0" w:firstLine="0"/>
      </w:pPr>
      <w:rPr>
        <w:rFonts w:hint="eastAsia" w:ascii="仿宋" w:hAnsi="仿宋" w:eastAsia="仿宋" w:cs="仿宋"/>
        <w:b/>
        <w:bCs/>
      </w:rPr>
    </w:lvl>
    <w:lvl w:ilvl="5" w:tentative="0">
      <w:start w:val="1"/>
      <w:numFmt w:val="decimal"/>
      <w:suff w:val="nothing"/>
      <w:lvlText w:val="%3.%4.%5.%6."/>
      <w:lvlJc w:val="left"/>
      <w:pPr>
        <w:ind w:left="0" w:firstLine="0"/>
      </w:pPr>
      <w:rPr>
        <w:rFonts w:hint="eastAsia" w:ascii="仿宋" w:hAnsi="仿宋" w:eastAsia="仿宋" w:cs="仿宋"/>
        <w:b/>
        <w:bCs/>
      </w:rPr>
    </w:lvl>
    <w:lvl w:ilvl="6" w:tentative="0">
      <w:start w:val="1"/>
      <w:numFmt w:val="decimal"/>
      <w:suff w:val="nothing"/>
      <w:lvlText w:val="%3.%4.%5.%6.%7."/>
      <w:lvlJc w:val="left"/>
      <w:pPr>
        <w:tabs>
          <w:tab w:val="left" w:pos="420"/>
        </w:tabs>
        <w:ind w:left="0" w:firstLine="0"/>
      </w:pPr>
      <w:rPr>
        <w:rFonts w:hint="eastAsia" w:ascii="仿宋" w:hAnsi="仿宋" w:eastAsia="仿宋" w:cs="仿宋"/>
        <w:b/>
        <w:bCs/>
      </w:rPr>
    </w:lvl>
    <w:lvl w:ilvl="7" w:tentative="0">
      <w:start w:val="1"/>
      <w:numFmt w:val="decimal"/>
      <w:suff w:val="nothing"/>
      <w:lvlText w:val="%3.%4.%5.%6.%7.%8."/>
      <w:lvlJc w:val="left"/>
      <w:pPr>
        <w:tabs>
          <w:tab w:val="left" w:pos="0"/>
        </w:tabs>
        <w:ind w:left="0" w:firstLine="0"/>
      </w:pPr>
      <w:rPr>
        <w:rFonts w:hint="eastAsia" w:ascii="仿宋" w:hAnsi="仿宋" w:eastAsia="仿宋" w:cs="仿宋"/>
        <w:b/>
        <w:bCs/>
      </w:rPr>
    </w:lvl>
    <w:lvl w:ilvl="8" w:tentative="0">
      <w:start w:val="1"/>
      <w:numFmt w:val="decimal"/>
      <w:suff w:val="nothing"/>
      <w:lvlText w:val="%3.%4.%5.%6.%7.%8.%9."/>
      <w:lvlJc w:val="left"/>
      <w:pPr>
        <w:tabs>
          <w:tab w:val="left" w:pos="0"/>
        </w:tabs>
        <w:ind w:left="0" w:firstLine="0"/>
      </w:pPr>
      <w:rPr>
        <w:rFonts w:hint="eastAsia" w:ascii="宋体" w:hAnsi="宋体" w:eastAsia="宋体" w:cs="宋体"/>
        <w:b/>
        <w:bCs/>
      </w:rPr>
    </w:lvl>
  </w:abstractNum>
  <w:abstractNum w:abstractNumId="1">
    <w:nsid w:val="C4B77FAB"/>
    <w:multiLevelType w:val="singleLevel"/>
    <w:tmpl w:val="C4B77FAB"/>
    <w:lvl w:ilvl="0" w:tentative="0">
      <w:start w:val="11"/>
      <w:numFmt w:val="chineseCounting"/>
      <w:suff w:val="nothing"/>
      <w:lvlText w:val="%1、"/>
      <w:lvlJc w:val="left"/>
      <w:rPr>
        <w:rFonts w:hint="eastAsia"/>
      </w:rPr>
    </w:lvl>
  </w:abstractNum>
  <w:abstractNum w:abstractNumId="2">
    <w:nsid w:val="E3CE5726"/>
    <w:multiLevelType w:val="singleLevel"/>
    <w:tmpl w:val="E3CE5726"/>
    <w:lvl w:ilvl="0" w:tentative="0">
      <w:start w:val="1"/>
      <w:numFmt w:val="chineseCounting"/>
      <w:suff w:val="nothing"/>
      <w:lvlText w:val="%1、"/>
      <w:lvlJc w:val="left"/>
      <w:rPr>
        <w:rFonts w:hint="eastAsia"/>
      </w:rPr>
    </w:lvl>
  </w:abstractNum>
  <w:abstractNum w:abstractNumId="3">
    <w:nsid w:val="2ECF07F6"/>
    <w:multiLevelType w:val="multilevel"/>
    <w:tmpl w:val="2ECF07F6"/>
    <w:lvl w:ilvl="0" w:tentative="0">
      <w:start w:val="1"/>
      <w:numFmt w:val="decimal"/>
      <w:lvlText w:val="%1"/>
      <w:lvlJc w:val="left"/>
      <w:pPr>
        <w:ind w:left="432" w:hanging="432"/>
      </w:pPr>
      <w:rPr>
        <w:rFonts w:ascii="仿宋" w:hAnsi="仿宋" w:eastAsia="仿宋"/>
      </w:rPr>
    </w:lvl>
    <w:lvl w:ilvl="1" w:tentative="0">
      <w:start w:val="1"/>
      <w:numFmt w:val="decimal"/>
      <w:pStyle w:val="3"/>
      <w:lvlText w:val="%1.%2"/>
      <w:lvlJc w:val="left"/>
      <w:pPr>
        <w:ind w:left="1002" w:hanging="576"/>
      </w:pPr>
      <w:rPr>
        <w:rFonts w:ascii="仿宋" w:hAnsi="仿宋" w:eastAsia="仿宋"/>
      </w:rPr>
    </w:lvl>
    <w:lvl w:ilvl="2" w:tentative="0">
      <w:start w:val="1"/>
      <w:numFmt w:val="decimal"/>
      <w:lvlText w:val="%1.%2.%3"/>
      <w:lvlJc w:val="left"/>
      <w:pPr>
        <w:ind w:left="720" w:hanging="720"/>
      </w:pPr>
    </w:lvl>
    <w:lvl w:ilvl="3" w:tentative="0">
      <w:start w:val="1"/>
      <w:numFmt w:val="decimal"/>
      <w:lvlText w:val="%1.%2.%3.%4"/>
      <w:lvlJc w:val="left"/>
      <w:pPr>
        <w:ind w:left="1432"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GIxZmZjZWRhYjRiYTJhNzUzM2YyZjdmNjIyMDUifQ=="/>
  </w:docVars>
  <w:rsids>
    <w:rsidRoot w:val="29512934"/>
    <w:rsid w:val="000202B8"/>
    <w:rsid w:val="00080032"/>
    <w:rsid w:val="00127050"/>
    <w:rsid w:val="002141C0"/>
    <w:rsid w:val="0024390B"/>
    <w:rsid w:val="00257FEC"/>
    <w:rsid w:val="002D1DEF"/>
    <w:rsid w:val="00355AA0"/>
    <w:rsid w:val="003F417C"/>
    <w:rsid w:val="00433647"/>
    <w:rsid w:val="00490B57"/>
    <w:rsid w:val="00500CE3"/>
    <w:rsid w:val="005A2CEC"/>
    <w:rsid w:val="00691069"/>
    <w:rsid w:val="00725EC6"/>
    <w:rsid w:val="00804720"/>
    <w:rsid w:val="00915903"/>
    <w:rsid w:val="00A621C6"/>
    <w:rsid w:val="00A641FB"/>
    <w:rsid w:val="00AB2F8D"/>
    <w:rsid w:val="00B00300"/>
    <w:rsid w:val="00B20F71"/>
    <w:rsid w:val="00B2494E"/>
    <w:rsid w:val="00B819E1"/>
    <w:rsid w:val="00B85CBC"/>
    <w:rsid w:val="00BE2195"/>
    <w:rsid w:val="00C726F9"/>
    <w:rsid w:val="00C9718E"/>
    <w:rsid w:val="00CD19C7"/>
    <w:rsid w:val="00D126D4"/>
    <w:rsid w:val="00D27F4C"/>
    <w:rsid w:val="00D72607"/>
    <w:rsid w:val="00DE5743"/>
    <w:rsid w:val="00DF1C41"/>
    <w:rsid w:val="00E30FAC"/>
    <w:rsid w:val="00E55D7E"/>
    <w:rsid w:val="00E868CD"/>
    <w:rsid w:val="00EE7891"/>
    <w:rsid w:val="00F376B7"/>
    <w:rsid w:val="00F7644B"/>
    <w:rsid w:val="01050F22"/>
    <w:rsid w:val="01101675"/>
    <w:rsid w:val="01130FED"/>
    <w:rsid w:val="0120791B"/>
    <w:rsid w:val="012810B4"/>
    <w:rsid w:val="01284C10"/>
    <w:rsid w:val="01510518"/>
    <w:rsid w:val="01620AC6"/>
    <w:rsid w:val="01671BDD"/>
    <w:rsid w:val="016814B1"/>
    <w:rsid w:val="0192652E"/>
    <w:rsid w:val="019D115B"/>
    <w:rsid w:val="019D73AC"/>
    <w:rsid w:val="01A73D87"/>
    <w:rsid w:val="01D369B8"/>
    <w:rsid w:val="02031F61"/>
    <w:rsid w:val="023D3CEE"/>
    <w:rsid w:val="025666A4"/>
    <w:rsid w:val="02690BE3"/>
    <w:rsid w:val="02702D13"/>
    <w:rsid w:val="029265AA"/>
    <w:rsid w:val="02A46519"/>
    <w:rsid w:val="02B01361"/>
    <w:rsid w:val="02B26E88"/>
    <w:rsid w:val="02C64881"/>
    <w:rsid w:val="02C84150"/>
    <w:rsid w:val="02DE5ECF"/>
    <w:rsid w:val="02EA4873"/>
    <w:rsid w:val="02F2197A"/>
    <w:rsid w:val="02F254D6"/>
    <w:rsid w:val="02F324B6"/>
    <w:rsid w:val="02F456F2"/>
    <w:rsid w:val="02FF5E45"/>
    <w:rsid w:val="03395C8A"/>
    <w:rsid w:val="03420D99"/>
    <w:rsid w:val="03511C9F"/>
    <w:rsid w:val="03604B36"/>
    <w:rsid w:val="03790218"/>
    <w:rsid w:val="037E6D6A"/>
    <w:rsid w:val="03952C17"/>
    <w:rsid w:val="03A569EC"/>
    <w:rsid w:val="03A65D25"/>
    <w:rsid w:val="03A8028B"/>
    <w:rsid w:val="03D90444"/>
    <w:rsid w:val="03E2379C"/>
    <w:rsid w:val="03F010D8"/>
    <w:rsid w:val="03F4527E"/>
    <w:rsid w:val="040556DD"/>
    <w:rsid w:val="040C6A6B"/>
    <w:rsid w:val="0410657E"/>
    <w:rsid w:val="041A21CD"/>
    <w:rsid w:val="042C2C6A"/>
    <w:rsid w:val="043153AE"/>
    <w:rsid w:val="0442248D"/>
    <w:rsid w:val="04F33787"/>
    <w:rsid w:val="05145BD8"/>
    <w:rsid w:val="053C0C8A"/>
    <w:rsid w:val="054162A1"/>
    <w:rsid w:val="054B5371"/>
    <w:rsid w:val="054D10EA"/>
    <w:rsid w:val="05562FD6"/>
    <w:rsid w:val="05AD7DDA"/>
    <w:rsid w:val="05B64EE1"/>
    <w:rsid w:val="05B93642"/>
    <w:rsid w:val="05B958B3"/>
    <w:rsid w:val="05BF34B6"/>
    <w:rsid w:val="05F623BA"/>
    <w:rsid w:val="05FD2B10"/>
    <w:rsid w:val="0646400E"/>
    <w:rsid w:val="065A1D10"/>
    <w:rsid w:val="065B7836"/>
    <w:rsid w:val="06734B80"/>
    <w:rsid w:val="067C58E1"/>
    <w:rsid w:val="06AF3605"/>
    <w:rsid w:val="06CB676A"/>
    <w:rsid w:val="071C5217"/>
    <w:rsid w:val="07286337"/>
    <w:rsid w:val="073055BB"/>
    <w:rsid w:val="073D0CEA"/>
    <w:rsid w:val="076D15CF"/>
    <w:rsid w:val="07881D35"/>
    <w:rsid w:val="07E86C40"/>
    <w:rsid w:val="07E95755"/>
    <w:rsid w:val="07F13FAE"/>
    <w:rsid w:val="082A3964"/>
    <w:rsid w:val="0840227D"/>
    <w:rsid w:val="0849203C"/>
    <w:rsid w:val="084B025D"/>
    <w:rsid w:val="087C729C"/>
    <w:rsid w:val="087E15BA"/>
    <w:rsid w:val="08892439"/>
    <w:rsid w:val="089239B9"/>
    <w:rsid w:val="08962DA7"/>
    <w:rsid w:val="08A2766C"/>
    <w:rsid w:val="08A6542C"/>
    <w:rsid w:val="08F31FA8"/>
    <w:rsid w:val="08FC3791"/>
    <w:rsid w:val="09003109"/>
    <w:rsid w:val="095073FA"/>
    <w:rsid w:val="095426CC"/>
    <w:rsid w:val="09572537"/>
    <w:rsid w:val="0962293F"/>
    <w:rsid w:val="097C4D0B"/>
    <w:rsid w:val="097E5D15"/>
    <w:rsid w:val="09964517"/>
    <w:rsid w:val="099C263F"/>
    <w:rsid w:val="099C619C"/>
    <w:rsid w:val="09A3752A"/>
    <w:rsid w:val="09A82D92"/>
    <w:rsid w:val="09CF031F"/>
    <w:rsid w:val="09DD14FD"/>
    <w:rsid w:val="0A022D2E"/>
    <w:rsid w:val="0A060E25"/>
    <w:rsid w:val="0A5847B8"/>
    <w:rsid w:val="0A6A0048"/>
    <w:rsid w:val="0A7F02ED"/>
    <w:rsid w:val="0A7F4A4C"/>
    <w:rsid w:val="0A9D041D"/>
    <w:rsid w:val="0AB17A25"/>
    <w:rsid w:val="0ABE2142"/>
    <w:rsid w:val="0AD83203"/>
    <w:rsid w:val="0AF76584"/>
    <w:rsid w:val="0AFA3217"/>
    <w:rsid w:val="0B022976"/>
    <w:rsid w:val="0B094C47"/>
    <w:rsid w:val="0B4D1E43"/>
    <w:rsid w:val="0B584344"/>
    <w:rsid w:val="0B5F3278"/>
    <w:rsid w:val="0B6147F1"/>
    <w:rsid w:val="0B8415DD"/>
    <w:rsid w:val="0B9F6417"/>
    <w:rsid w:val="0BAF1CC5"/>
    <w:rsid w:val="0BCB4B16"/>
    <w:rsid w:val="0BD22349"/>
    <w:rsid w:val="0BF95B27"/>
    <w:rsid w:val="0BF978D5"/>
    <w:rsid w:val="0BFE4EEC"/>
    <w:rsid w:val="0C0075FE"/>
    <w:rsid w:val="0C0D3381"/>
    <w:rsid w:val="0C122745"/>
    <w:rsid w:val="0C216E2C"/>
    <w:rsid w:val="0C2E36E7"/>
    <w:rsid w:val="0C3E79DE"/>
    <w:rsid w:val="0C4D013D"/>
    <w:rsid w:val="0C5502A8"/>
    <w:rsid w:val="0C5B40EC"/>
    <w:rsid w:val="0C8D240C"/>
    <w:rsid w:val="0C940D33"/>
    <w:rsid w:val="0CBD445C"/>
    <w:rsid w:val="0CC46135"/>
    <w:rsid w:val="0CC954FA"/>
    <w:rsid w:val="0CD520F0"/>
    <w:rsid w:val="0CDD2D53"/>
    <w:rsid w:val="0CE51D21"/>
    <w:rsid w:val="0CEF3474"/>
    <w:rsid w:val="0CF66941"/>
    <w:rsid w:val="0D1344FE"/>
    <w:rsid w:val="0D233659"/>
    <w:rsid w:val="0D433970"/>
    <w:rsid w:val="0D5C636E"/>
    <w:rsid w:val="0D8D0F4B"/>
    <w:rsid w:val="0D9D24E2"/>
    <w:rsid w:val="0DA12713"/>
    <w:rsid w:val="0DA319D0"/>
    <w:rsid w:val="0DB02216"/>
    <w:rsid w:val="0DBF68FD"/>
    <w:rsid w:val="0DC91529"/>
    <w:rsid w:val="0DD26630"/>
    <w:rsid w:val="0DD57ECE"/>
    <w:rsid w:val="0DE545B5"/>
    <w:rsid w:val="0DF540CC"/>
    <w:rsid w:val="0DFE5677"/>
    <w:rsid w:val="0E6354DA"/>
    <w:rsid w:val="0E655858"/>
    <w:rsid w:val="0E7D3B73"/>
    <w:rsid w:val="0E8B73B1"/>
    <w:rsid w:val="0E903EA1"/>
    <w:rsid w:val="0E9E6512"/>
    <w:rsid w:val="0EB5018C"/>
    <w:rsid w:val="0EBE0962"/>
    <w:rsid w:val="0ECC307F"/>
    <w:rsid w:val="0EE02FCE"/>
    <w:rsid w:val="0EEC5B0F"/>
    <w:rsid w:val="0F0F11BE"/>
    <w:rsid w:val="0F111E56"/>
    <w:rsid w:val="0F2A53EB"/>
    <w:rsid w:val="0F523F8C"/>
    <w:rsid w:val="0F5337A0"/>
    <w:rsid w:val="0F5530D2"/>
    <w:rsid w:val="0F73799F"/>
    <w:rsid w:val="0F7B6853"/>
    <w:rsid w:val="0F7C2CF7"/>
    <w:rsid w:val="0F803E6A"/>
    <w:rsid w:val="0F8876CA"/>
    <w:rsid w:val="0F8D434C"/>
    <w:rsid w:val="0FBA6514"/>
    <w:rsid w:val="0FC1070A"/>
    <w:rsid w:val="0FE10DAC"/>
    <w:rsid w:val="0FE60171"/>
    <w:rsid w:val="0FF30ADF"/>
    <w:rsid w:val="0FF3288D"/>
    <w:rsid w:val="100B4B01"/>
    <w:rsid w:val="100F74B4"/>
    <w:rsid w:val="102B2027"/>
    <w:rsid w:val="10414991"/>
    <w:rsid w:val="10703EDE"/>
    <w:rsid w:val="108A6D7D"/>
    <w:rsid w:val="10A5002C"/>
    <w:rsid w:val="10A735CE"/>
    <w:rsid w:val="10AD0C8E"/>
    <w:rsid w:val="10B244F7"/>
    <w:rsid w:val="10CF03ED"/>
    <w:rsid w:val="10D97CD5"/>
    <w:rsid w:val="11252483"/>
    <w:rsid w:val="112B362E"/>
    <w:rsid w:val="112C5D04"/>
    <w:rsid w:val="112E1DCF"/>
    <w:rsid w:val="11394976"/>
    <w:rsid w:val="114E421F"/>
    <w:rsid w:val="118A0FD0"/>
    <w:rsid w:val="11987B90"/>
    <w:rsid w:val="11AD6755"/>
    <w:rsid w:val="11B06C88"/>
    <w:rsid w:val="1206109E"/>
    <w:rsid w:val="12241424"/>
    <w:rsid w:val="124D097B"/>
    <w:rsid w:val="12695089"/>
    <w:rsid w:val="12971BF6"/>
    <w:rsid w:val="12A14476"/>
    <w:rsid w:val="12A66ACF"/>
    <w:rsid w:val="12AC464F"/>
    <w:rsid w:val="12D76496"/>
    <w:rsid w:val="12E070F9"/>
    <w:rsid w:val="12E34E3B"/>
    <w:rsid w:val="12FA35D5"/>
    <w:rsid w:val="12FD60C7"/>
    <w:rsid w:val="1324792E"/>
    <w:rsid w:val="1331143C"/>
    <w:rsid w:val="13491142"/>
    <w:rsid w:val="13871C6A"/>
    <w:rsid w:val="1399374C"/>
    <w:rsid w:val="13B011C1"/>
    <w:rsid w:val="13DB164B"/>
    <w:rsid w:val="13DC0939"/>
    <w:rsid w:val="13EE1CEA"/>
    <w:rsid w:val="13F84916"/>
    <w:rsid w:val="1413499D"/>
    <w:rsid w:val="1417770C"/>
    <w:rsid w:val="141F18CA"/>
    <w:rsid w:val="142D2812"/>
    <w:rsid w:val="14471415"/>
    <w:rsid w:val="144933C4"/>
    <w:rsid w:val="14641FAC"/>
    <w:rsid w:val="146A2B1E"/>
    <w:rsid w:val="147541B9"/>
    <w:rsid w:val="147A44EB"/>
    <w:rsid w:val="14831B31"/>
    <w:rsid w:val="148443FC"/>
    <w:rsid w:val="148B12E6"/>
    <w:rsid w:val="149208C7"/>
    <w:rsid w:val="14A5684C"/>
    <w:rsid w:val="14C50C9C"/>
    <w:rsid w:val="14DB516D"/>
    <w:rsid w:val="14EF7AC7"/>
    <w:rsid w:val="14F71BC2"/>
    <w:rsid w:val="153320AA"/>
    <w:rsid w:val="15363948"/>
    <w:rsid w:val="153B4985"/>
    <w:rsid w:val="1542409B"/>
    <w:rsid w:val="15431BC1"/>
    <w:rsid w:val="15437E13"/>
    <w:rsid w:val="154C0F75"/>
    <w:rsid w:val="156A35F2"/>
    <w:rsid w:val="156D6C3E"/>
    <w:rsid w:val="157955E3"/>
    <w:rsid w:val="15857A9F"/>
    <w:rsid w:val="158A77F0"/>
    <w:rsid w:val="158B147D"/>
    <w:rsid w:val="159A3ED7"/>
    <w:rsid w:val="15A5462A"/>
    <w:rsid w:val="15D479EB"/>
    <w:rsid w:val="15F55E0D"/>
    <w:rsid w:val="16041350"/>
    <w:rsid w:val="160752E5"/>
    <w:rsid w:val="163A6AD4"/>
    <w:rsid w:val="16412CC3"/>
    <w:rsid w:val="169528F0"/>
    <w:rsid w:val="16A668AC"/>
    <w:rsid w:val="16AD3796"/>
    <w:rsid w:val="16B41D43"/>
    <w:rsid w:val="16C4397F"/>
    <w:rsid w:val="16CA07EC"/>
    <w:rsid w:val="16D36F75"/>
    <w:rsid w:val="17054498"/>
    <w:rsid w:val="170F61FF"/>
    <w:rsid w:val="173B5A87"/>
    <w:rsid w:val="177469AA"/>
    <w:rsid w:val="178828EB"/>
    <w:rsid w:val="17B0031C"/>
    <w:rsid w:val="17D86F39"/>
    <w:rsid w:val="17EF7DDE"/>
    <w:rsid w:val="17F453F5"/>
    <w:rsid w:val="17F67EE0"/>
    <w:rsid w:val="182E6B59"/>
    <w:rsid w:val="18332600"/>
    <w:rsid w:val="18422604"/>
    <w:rsid w:val="184620F4"/>
    <w:rsid w:val="184C3483"/>
    <w:rsid w:val="184C532E"/>
    <w:rsid w:val="18615D13"/>
    <w:rsid w:val="18754787"/>
    <w:rsid w:val="188B210B"/>
    <w:rsid w:val="18BD1C8B"/>
    <w:rsid w:val="18C509F1"/>
    <w:rsid w:val="18E65685"/>
    <w:rsid w:val="18E92A80"/>
    <w:rsid w:val="194B7296"/>
    <w:rsid w:val="19524F9A"/>
    <w:rsid w:val="19566367"/>
    <w:rsid w:val="1980215C"/>
    <w:rsid w:val="19834C82"/>
    <w:rsid w:val="19894A37"/>
    <w:rsid w:val="19A05B60"/>
    <w:rsid w:val="19A55909"/>
    <w:rsid w:val="19C534ED"/>
    <w:rsid w:val="19D202BA"/>
    <w:rsid w:val="19E82D37"/>
    <w:rsid w:val="1A253F8B"/>
    <w:rsid w:val="1A50725A"/>
    <w:rsid w:val="1A5F56EF"/>
    <w:rsid w:val="1A6C2697"/>
    <w:rsid w:val="1A9F3045"/>
    <w:rsid w:val="1A9F3D3E"/>
    <w:rsid w:val="1AAC0209"/>
    <w:rsid w:val="1AC714F1"/>
    <w:rsid w:val="1AD26D37"/>
    <w:rsid w:val="1AE259D8"/>
    <w:rsid w:val="1AFD2812"/>
    <w:rsid w:val="1B256925"/>
    <w:rsid w:val="1B505038"/>
    <w:rsid w:val="1B5B5EB7"/>
    <w:rsid w:val="1B724FAE"/>
    <w:rsid w:val="1B7A3E63"/>
    <w:rsid w:val="1B812F99"/>
    <w:rsid w:val="1B9238A2"/>
    <w:rsid w:val="1BA07D6D"/>
    <w:rsid w:val="1BA558EC"/>
    <w:rsid w:val="1BBE01F3"/>
    <w:rsid w:val="1BD47961"/>
    <w:rsid w:val="1BE04D9B"/>
    <w:rsid w:val="1BEA5226"/>
    <w:rsid w:val="1C112A19"/>
    <w:rsid w:val="1C273FEB"/>
    <w:rsid w:val="1C6B432E"/>
    <w:rsid w:val="1C9A443B"/>
    <w:rsid w:val="1CB82E95"/>
    <w:rsid w:val="1CD3795B"/>
    <w:rsid w:val="1D22539B"/>
    <w:rsid w:val="1D322C47"/>
    <w:rsid w:val="1D447892"/>
    <w:rsid w:val="1D612B3B"/>
    <w:rsid w:val="1D6B7F07"/>
    <w:rsid w:val="1D8B67FB"/>
    <w:rsid w:val="1DAF6046"/>
    <w:rsid w:val="1E256308"/>
    <w:rsid w:val="1E29229C"/>
    <w:rsid w:val="1E407A47"/>
    <w:rsid w:val="1E605592"/>
    <w:rsid w:val="1E780B2E"/>
    <w:rsid w:val="1E890F8D"/>
    <w:rsid w:val="1EA731C1"/>
    <w:rsid w:val="1EB15DEE"/>
    <w:rsid w:val="1EDC2B5D"/>
    <w:rsid w:val="1EDE0C6F"/>
    <w:rsid w:val="1EE44415"/>
    <w:rsid w:val="1EEC5078"/>
    <w:rsid w:val="1F097E05"/>
    <w:rsid w:val="1F0A4DEF"/>
    <w:rsid w:val="1F271BE9"/>
    <w:rsid w:val="1F58270D"/>
    <w:rsid w:val="1F6B2440"/>
    <w:rsid w:val="1F720C23"/>
    <w:rsid w:val="1F79392E"/>
    <w:rsid w:val="1F9A5F38"/>
    <w:rsid w:val="1FA80104"/>
    <w:rsid w:val="1FB64B0E"/>
    <w:rsid w:val="1FD5031B"/>
    <w:rsid w:val="1FDB0FC6"/>
    <w:rsid w:val="1FEA7809"/>
    <w:rsid w:val="200D1749"/>
    <w:rsid w:val="200D34F7"/>
    <w:rsid w:val="201A79C2"/>
    <w:rsid w:val="203A511E"/>
    <w:rsid w:val="20590151"/>
    <w:rsid w:val="206543B5"/>
    <w:rsid w:val="208E288A"/>
    <w:rsid w:val="209C101F"/>
    <w:rsid w:val="20A774A8"/>
    <w:rsid w:val="20AC4ABE"/>
    <w:rsid w:val="20B561E4"/>
    <w:rsid w:val="20C27542"/>
    <w:rsid w:val="20E74192"/>
    <w:rsid w:val="213C0875"/>
    <w:rsid w:val="21515666"/>
    <w:rsid w:val="21553BAC"/>
    <w:rsid w:val="2167118E"/>
    <w:rsid w:val="21867A05"/>
    <w:rsid w:val="21967EB8"/>
    <w:rsid w:val="219916AD"/>
    <w:rsid w:val="21C30312"/>
    <w:rsid w:val="21DC13D3"/>
    <w:rsid w:val="22327E37"/>
    <w:rsid w:val="22602004"/>
    <w:rsid w:val="22715FC0"/>
    <w:rsid w:val="227F1E41"/>
    <w:rsid w:val="22CA56D0"/>
    <w:rsid w:val="22CB4C06"/>
    <w:rsid w:val="22CE51C0"/>
    <w:rsid w:val="23403BE4"/>
    <w:rsid w:val="234F126B"/>
    <w:rsid w:val="23825FAA"/>
    <w:rsid w:val="23B97081"/>
    <w:rsid w:val="23BC14BC"/>
    <w:rsid w:val="23C95987"/>
    <w:rsid w:val="23E26A49"/>
    <w:rsid w:val="23E629DD"/>
    <w:rsid w:val="23FA0237"/>
    <w:rsid w:val="240A17C0"/>
    <w:rsid w:val="240E0859"/>
    <w:rsid w:val="241C1EFD"/>
    <w:rsid w:val="242022A8"/>
    <w:rsid w:val="24280900"/>
    <w:rsid w:val="2446522A"/>
    <w:rsid w:val="24480FA2"/>
    <w:rsid w:val="246833F2"/>
    <w:rsid w:val="247955FF"/>
    <w:rsid w:val="247973AD"/>
    <w:rsid w:val="248144B4"/>
    <w:rsid w:val="24863878"/>
    <w:rsid w:val="2487153D"/>
    <w:rsid w:val="24A501A2"/>
    <w:rsid w:val="24D9144B"/>
    <w:rsid w:val="24DB0068"/>
    <w:rsid w:val="24DE624F"/>
    <w:rsid w:val="24E4577B"/>
    <w:rsid w:val="24F923DE"/>
    <w:rsid w:val="252E63EA"/>
    <w:rsid w:val="2535309C"/>
    <w:rsid w:val="253D662D"/>
    <w:rsid w:val="25552E8F"/>
    <w:rsid w:val="25D54AB7"/>
    <w:rsid w:val="25D845A8"/>
    <w:rsid w:val="25F30275"/>
    <w:rsid w:val="26282E39"/>
    <w:rsid w:val="26477832"/>
    <w:rsid w:val="26C541F6"/>
    <w:rsid w:val="26CA3EF0"/>
    <w:rsid w:val="26D63D39"/>
    <w:rsid w:val="26FA6428"/>
    <w:rsid w:val="270218DC"/>
    <w:rsid w:val="271B34F6"/>
    <w:rsid w:val="272B4982"/>
    <w:rsid w:val="273D0CFE"/>
    <w:rsid w:val="274E68CF"/>
    <w:rsid w:val="276B3510"/>
    <w:rsid w:val="277D0F63"/>
    <w:rsid w:val="27893DAB"/>
    <w:rsid w:val="279462AC"/>
    <w:rsid w:val="27A46AEA"/>
    <w:rsid w:val="27AB4887"/>
    <w:rsid w:val="27B01ACB"/>
    <w:rsid w:val="27F61A9E"/>
    <w:rsid w:val="27F84A8D"/>
    <w:rsid w:val="27FA4D8F"/>
    <w:rsid w:val="28011B94"/>
    <w:rsid w:val="28100029"/>
    <w:rsid w:val="2810627B"/>
    <w:rsid w:val="28285372"/>
    <w:rsid w:val="28377C67"/>
    <w:rsid w:val="284003D4"/>
    <w:rsid w:val="285E0D94"/>
    <w:rsid w:val="285E6FE6"/>
    <w:rsid w:val="2866769E"/>
    <w:rsid w:val="28681C13"/>
    <w:rsid w:val="28915FDC"/>
    <w:rsid w:val="28A25023"/>
    <w:rsid w:val="28B430AA"/>
    <w:rsid w:val="28C8445F"/>
    <w:rsid w:val="28CC03F4"/>
    <w:rsid w:val="28DE0127"/>
    <w:rsid w:val="28E21F0E"/>
    <w:rsid w:val="290851A4"/>
    <w:rsid w:val="29111563"/>
    <w:rsid w:val="293B7327"/>
    <w:rsid w:val="29512934"/>
    <w:rsid w:val="295A0AA5"/>
    <w:rsid w:val="295D729E"/>
    <w:rsid w:val="295E3016"/>
    <w:rsid w:val="29634188"/>
    <w:rsid w:val="29A11F58"/>
    <w:rsid w:val="29A529F3"/>
    <w:rsid w:val="29A547A1"/>
    <w:rsid w:val="29AC69ED"/>
    <w:rsid w:val="29C857A2"/>
    <w:rsid w:val="2A0C65CE"/>
    <w:rsid w:val="2A1C074A"/>
    <w:rsid w:val="2A3C5105"/>
    <w:rsid w:val="2A465F84"/>
    <w:rsid w:val="2A4734EC"/>
    <w:rsid w:val="2A482E16"/>
    <w:rsid w:val="2A5F2835"/>
    <w:rsid w:val="2ADC686D"/>
    <w:rsid w:val="2AE309C0"/>
    <w:rsid w:val="2AF56EDB"/>
    <w:rsid w:val="2AFE23BA"/>
    <w:rsid w:val="2B050473"/>
    <w:rsid w:val="2B2B0B8D"/>
    <w:rsid w:val="2B5B54E4"/>
    <w:rsid w:val="2B682256"/>
    <w:rsid w:val="2B722938"/>
    <w:rsid w:val="2B843125"/>
    <w:rsid w:val="2B990335"/>
    <w:rsid w:val="2BAC0068"/>
    <w:rsid w:val="2C10614E"/>
    <w:rsid w:val="2C217F01"/>
    <w:rsid w:val="2C22657D"/>
    <w:rsid w:val="2C2E0A7D"/>
    <w:rsid w:val="2C4604BD"/>
    <w:rsid w:val="2C4E7372"/>
    <w:rsid w:val="2C567FD4"/>
    <w:rsid w:val="2C623CC2"/>
    <w:rsid w:val="2C7843EE"/>
    <w:rsid w:val="2C790B2C"/>
    <w:rsid w:val="2C7C5C8D"/>
    <w:rsid w:val="2C954FA0"/>
    <w:rsid w:val="2C9A25B7"/>
    <w:rsid w:val="2C9C00DD"/>
    <w:rsid w:val="2CBC42DB"/>
    <w:rsid w:val="2CBE6D35"/>
    <w:rsid w:val="2CD05FD9"/>
    <w:rsid w:val="2CF00429"/>
    <w:rsid w:val="2D0D0FDB"/>
    <w:rsid w:val="2D0E1F23"/>
    <w:rsid w:val="2D143ECC"/>
    <w:rsid w:val="2D230ADF"/>
    <w:rsid w:val="2D263773"/>
    <w:rsid w:val="2D265BF9"/>
    <w:rsid w:val="2D39592C"/>
    <w:rsid w:val="2D3C541C"/>
    <w:rsid w:val="2D4349FC"/>
    <w:rsid w:val="2D811081"/>
    <w:rsid w:val="2DAA05D8"/>
    <w:rsid w:val="2DB545BE"/>
    <w:rsid w:val="2DC1698E"/>
    <w:rsid w:val="2DC919DD"/>
    <w:rsid w:val="2DDD0CD9"/>
    <w:rsid w:val="2DE7182C"/>
    <w:rsid w:val="2DFD143F"/>
    <w:rsid w:val="2E083D76"/>
    <w:rsid w:val="2E114AFB"/>
    <w:rsid w:val="2E374561"/>
    <w:rsid w:val="2E88595F"/>
    <w:rsid w:val="2E8C4FC8"/>
    <w:rsid w:val="2E951288"/>
    <w:rsid w:val="2E976DAE"/>
    <w:rsid w:val="2EAE40F8"/>
    <w:rsid w:val="2EAE5763"/>
    <w:rsid w:val="2EAE5EA6"/>
    <w:rsid w:val="2ECE6548"/>
    <w:rsid w:val="2ED276EF"/>
    <w:rsid w:val="2EE1627B"/>
    <w:rsid w:val="2F106B60"/>
    <w:rsid w:val="2F2C0910"/>
    <w:rsid w:val="2F326AD7"/>
    <w:rsid w:val="2F3B1E2F"/>
    <w:rsid w:val="2F400F4C"/>
    <w:rsid w:val="2F484F42"/>
    <w:rsid w:val="2F594063"/>
    <w:rsid w:val="2F7B047E"/>
    <w:rsid w:val="2F7C5FA4"/>
    <w:rsid w:val="2F9F1A6D"/>
    <w:rsid w:val="2FAA2B11"/>
    <w:rsid w:val="2FBB0F52"/>
    <w:rsid w:val="2FC554AA"/>
    <w:rsid w:val="2FC71915"/>
    <w:rsid w:val="2FD8767E"/>
    <w:rsid w:val="2FD91648"/>
    <w:rsid w:val="2FFB336C"/>
    <w:rsid w:val="3002294D"/>
    <w:rsid w:val="30055F99"/>
    <w:rsid w:val="30110DE2"/>
    <w:rsid w:val="3031382E"/>
    <w:rsid w:val="3049057C"/>
    <w:rsid w:val="304D1595"/>
    <w:rsid w:val="305D7B83"/>
    <w:rsid w:val="306E1D90"/>
    <w:rsid w:val="30856B01"/>
    <w:rsid w:val="3086589E"/>
    <w:rsid w:val="30A532D8"/>
    <w:rsid w:val="30A9101A"/>
    <w:rsid w:val="30B03747"/>
    <w:rsid w:val="30B40D4C"/>
    <w:rsid w:val="30D10B44"/>
    <w:rsid w:val="30D22E74"/>
    <w:rsid w:val="30DF67EA"/>
    <w:rsid w:val="30EB33E1"/>
    <w:rsid w:val="30F82156"/>
    <w:rsid w:val="30FD3114"/>
    <w:rsid w:val="30FE0C36"/>
    <w:rsid w:val="31350B00"/>
    <w:rsid w:val="313C3C3D"/>
    <w:rsid w:val="31462D0D"/>
    <w:rsid w:val="315B6296"/>
    <w:rsid w:val="3179279B"/>
    <w:rsid w:val="31A57A34"/>
    <w:rsid w:val="31C26E13"/>
    <w:rsid w:val="31E367AE"/>
    <w:rsid w:val="31E52343"/>
    <w:rsid w:val="31F75DB5"/>
    <w:rsid w:val="31FC33CC"/>
    <w:rsid w:val="32036508"/>
    <w:rsid w:val="3207440B"/>
    <w:rsid w:val="320F75A3"/>
    <w:rsid w:val="32513718"/>
    <w:rsid w:val="32922545"/>
    <w:rsid w:val="329D1146"/>
    <w:rsid w:val="32AB482D"/>
    <w:rsid w:val="32AE46C6"/>
    <w:rsid w:val="32D0288E"/>
    <w:rsid w:val="32D61E6F"/>
    <w:rsid w:val="32DA54BB"/>
    <w:rsid w:val="32E60304"/>
    <w:rsid w:val="330470FA"/>
    <w:rsid w:val="330F71A0"/>
    <w:rsid w:val="334666E2"/>
    <w:rsid w:val="334B0167"/>
    <w:rsid w:val="334E5EA9"/>
    <w:rsid w:val="33686F6B"/>
    <w:rsid w:val="33691AE3"/>
    <w:rsid w:val="33694A91"/>
    <w:rsid w:val="33AB50A9"/>
    <w:rsid w:val="33BD5948"/>
    <w:rsid w:val="33E41628"/>
    <w:rsid w:val="33FB7DDF"/>
    <w:rsid w:val="342804A8"/>
    <w:rsid w:val="343E0F03"/>
    <w:rsid w:val="344057F2"/>
    <w:rsid w:val="345031E8"/>
    <w:rsid w:val="347B2CCE"/>
    <w:rsid w:val="3491429F"/>
    <w:rsid w:val="349E076A"/>
    <w:rsid w:val="34E049A6"/>
    <w:rsid w:val="34E97C37"/>
    <w:rsid w:val="34EB1585"/>
    <w:rsid w:val="351572F3"/>
    <w:rsid w:val="3519140D"/>
    <w:rsid w:val="355163C7"/>
    <w:rsid w:val="35551771"/>
    <w:rsid w:val="35775243"/>
    <w:rsid w:val="3578720D"/>
    <w:rsid w:val="359027A9"/>
    <w:rsid w:val="35A95619"/>
    <w:rsid w:val="35B04BF9"/>
    <w:rsid w:val="35B75A68"/>
    <w:rsid w:val="35D408E8"/>
    <w:rsid w:val="35DE3514"/>
    <w:rsid w:val="35E13004"/>
    <w:rsid w:val="35F257D0"/>
    <w:rsid w:val="360D5BA8"/>
    <w:rsid w:val="363B2715"/>
    <w:rsid w:val="36444E61"/>
    <w:rsid w:val="364A2958"/>
    <w:rsid w:val="365657A0"/>
    <w:rsid w:val="366B241E"/>
    <w:rsid w:val="36724CB7"/>
    <w:rsid w:val="36A4650C"/>
    <w:rsid w:val="36BF3346"/>
    <w:rsid w:val="36E24A44"/>
    <w:rsid w:val="3701704F"/>
    <w:rsid w:val="372223AA"/>
    <w:rsid w:val="37272C99"/>
    <w:rsid w:val="372F1B4E"/>
    <w:rsid w:val="373667D8"/>
    <w:rsid w:val="37442A5C"/>
    <w:rsid w:val="37475453"/>
    <w:rsid w:val="374958F5"/>
    <w:rsid w:val="37601453"/>
    <w:rsid w:val="3784633D"/>
    <w:rsid w:val="379C1149"/>
    <w:rsid w:val="379D14D9"/>
    <w:rsid w:val="37A33238"/>
    <w:rsid w:val="37A442EA"/>
    <w:rsid w:val="37CE1367"/>
    <w:rsid w:val="37CE75B8"/>
    <w:rsid w:val="37DF17C6"/>
    <w:rsid w:val="37E51358"/>
    <w:rsid w:val="37F32ECE"/>
    <w:rsid w:val="37FF7772"/>
    <w:rsid w:val="3801173C"/>
    <w:rsid w:val="380E4D17"/>
    <w:rsid w:val="381476C1"/>
    <w:rsid w:val="38237904"/>
    <w:rsid w:val="383133CF"/>
    <w:rsid w:val="38351B40"/>
    <w:rsid w:val="385B709E"/>
    <w:rsid w:val="38613F89"/>
    <w:rsid w:val="38701C5D"/>
    <w:rsid w:val="38743CBC"/>
    <w:rsid w:val="387737AC"/>
    <w:rsid w:val="38855EC9"/>
    <w:rsid w:val="388B724B"/>
    <w:rsid w:val="38A76620"/>
    <w:rsid w:val="38B57C60"/>
    <w:rsid w:val="38D52024"/>
    <w:rsid w:val="38F31085"/>
    <w:rsid w:val="39074B30"/>
    <w:rsid w:val="39074CB7"/>
    <w:rsid w:val="3915682C"/>
    <w:rsid w:val="3925466A"/>
    <w:rsid w:val="39292CF8"/>
    <w:rsid w:val="393F076E"/>
    <w:rsid w:val="395C6919"/>
    <w:rsid w:val="396C0E37"/>
    <w:rsid w:val="39893797"/>
    <w:rsid w:val="398B779E"/>
    <w:rsid w:val="399030A9"/>
    <w:rsid w:val="39B15EFE"/>
    <w:rsid w:val="39C26CA9"/>
    <w:rsid w:val="39EB4452"/>
    <w:rsid w:val="39F257E0"/>
    <w:rsid w:val="39F81CF9"/>
    <w:rsid w:val="3A520F9D"/>
    <w:rsid w:val="3A5D0165"/>
    <w:rsid w:val="3A6643A7"/>
    <w:rsid w:val="3AAF547F"/>
    <w:rsid w:val="3AC30F2B"/>
    <w:rsid w:val="3AD4138A"/>
    <w:rsid w:val="3AD565D9"/>
    <w:rsid w:val="3AE3337B"/>
    <w:rsid w:val="3AF410E4"/>
    <w:rsid w:val="3AF4694A"/>
    <w:rsid w:val="3B017D29"/>
    <w:rsid w:val="3B023801"/>
    <w:rsid w:val="3B1D4ADF"/>
    <w:rsid w:val="3B4958D4"/>
    <w:rsid w:val="3B4A33FA"/>
    <w:rsid w:val="3B800BCA"/>
    <w:rsid w:val="3B81045E"/>
    <w:rsid w:val="3B954675"/>
    <w:rsid w:val="3BA50630"/>
    <w:rsid w:val="3BBA40DC"/>
    <w:rsid w:val="3BC35686"/>
    <w:rsid w:val="3BCE5DD9"/>
    <w:rsid w:val="3BD01B51"/>
    <w:rsid w:val="3BE936E9"/>
    <w:rsid w:val="3BFD575D"/>
    <w:rsid w:val="3C1E56A6"/>
    <w:rsid w:val="3C4A3796"/>
    <w:rsid w:val="3C6329C5"/>
    <w:rsid w:val="3C74072E"/>
    <w:rsid w:val="3C783C4C"/>
    <w:rsid w:val="3C7A386B"/>
    <w:rsid w:val="3C7F70D3"/>
    <w:rsid w:val="3C904470"/>
    <w:rsid w:val="3C925059"/>
    <w:rsid w:val="3CCC056A"/>
    <w:rsid w:val="3CE37662"/>
    <w:rsid w:val="3CF4186F"/>
    <w:rsid w:val="3CFB4C73"/>
    <w:rsid w:val="3D2263DC"/>
    <w:rsid w:val="3D382461"/>
    <w:rsid w:val="3D3A1569"/>
    <w:rsid w:val="3D3F6F8E"/>
    <w:rsid w:val="3D486C01"/>
    <w:rsid w:val="3D624A2B"/>
    <w:rsid w:val="3D6764E5"/>
    <w:rsid w:val="3D891FB8"/>
    <w:rsid w:val="3D8A6598"/>
    <w:rsid w:val="3DA0639F"/>
    <w:rsid w:val="3DBA6615"/>
    <w:rsid w:val="3DF338D5"/>
    <w:rsid w:val="3DFC0289"/>
    <w:rsid w:val="3DFC1B15"/>
    <w:rsid w:val="3E083824"/>
    <w:rsid w:val="3E0B6E71"/>
    <w:rsid w:val="3E1C5342"/>
    <w:rsid w:val="3E3A1504"/>
    <w:rsid w:val="3E7358EE"/>
    <w:rsid w:val="3E7E1019"/>
    <w:rsid w:val="3E9A01F4"/>
    <w:rsid w:val="3EA4635F"/>
    <w:rsid w:val="3EBD7A0F"/>
    <w:rsid w:val="3EF47905"/>
    <w:rsid w:val="3F204B9E"/>
    <w:rsid w:val="3F4C7741"/>
    <w:rsid w:val="3F50359F"/>
    <w:rsid w:val="3F5D194E"/>
    <w:rsid w:val="3F7D78FA"/>
    <w:rsid w:val="3FA621F0"/>
    <w:rsid w:val="3FA94B93"/>
    <w:rsid w:val="3FC90D91"/>
    <w:rsid w:val="3FCA37A3"/>
    <w:rsid w:val="3FCC262F"/>
    <w:rsid w:val="3FE67B95"/>
    <w:rsid w:val="3FF81676"/>
    <w:rsid w:val="3FFF47B3"/>
    <w:rsid w:val="4001677D"/>
    <w:rsid w:val="40210B70"/>
    <w:rsid w:val="40330901"/>
    <w:rsid w:val="4041301D"/>
    <w:rsid w:val="404B17A6"/>
    <w:rsid w:val="404F7248"/>
    <w:rsid w:val="40694322"/>
    <w:rsid w:val="40713AEF"/>
    <w:rsid w:val="40832F57"/>
    <w:rsid w:val="40AB0497"/>
    <w:rsid w:val="40BF2AE0"/>
    <w:rsid w:val="40C61E93"/>
    <w:rsid w:val="40D53766"/>
    <w:rsid w:val="40EE65D6"/>
    <w:rsid w:val="40F05162"/>
    <w:rsid w:val="4104731D"/>
    <w:rsid w:val="41061B71"/>
    <w:rsid w:val="41087697"/>
    <w:rsid w:val="413B5CBF"/>
    <w:rsid w:val="413C5593"/>
    <w:rsid w:val="414A5F02"/>
    <w:rsid w:val="414C15B6"/>
    <w:rsid w:val="41503C34"/>
    <w:rsid w:val="415D3E87"/>
    <w:rsid w:val="41676C37"/>
    <w:rsid w:val="416A65A4"/>
    <w:rsid w:val="41795CD4"/>
    <w:rsid w:val="41850217"/>
    <w:rsid w:val="41970A1B"/>
    <w:rsid w:val="41B4781F"/>
    <w:rsid w:val="41C537DA"/>
    <w:rsid w:val="41CD302F"/>
    <w:rsid w:val="41DD5201"/>
    <w:rsid w:val="41E023C2"/>
    <w:rsid w:val="41EC0832"/>
    <w:rsid w:val="421E55B3"/>
    <w:rsid w:val="422B5DF6"/>
    <w:rsid w:val="422C0B92"/>
    <w:rsid w:val="42366187"/>
    <w:rsid w:val="424222B9"/>
    <w:rsid w:val="425012F6"/>
    <w:rsid w:val="425A2175"/>
    <w:rsid w:val="42666D6B"/>
    <w:rsid w:val="426D5897"/>
    <w:rsid w:val="428B2688"/>
    <w:rsid w:val="428C4B3F"/>
    <w:rsid w:val="42BD6C96"/>
    <w:rsid w:val="42C700D1"/>
    <w:rsid w:val="42E25F2C"/>
    <w:rsid w:val="42E83C24"/>
    <w:rsid w:val="42FC322C"/>
    <w:rsid w:val="430976F7"/>
    <w:rsid w:val="43104F29"/>
    <w:rsid w:val="431C742A"/>
    <w:rsid w:val="431E13F4"/>
    <w:rsid w:val="434D7F2B"/>
    <w:rsid w:val="435C3CCA"/>
    <w:rsid w:val="43635059"/>
    <w:rsid w:val="43967125"/>
    <w:rsid w:val="43AA2C88"/>
    <w:rsid w:val="43AC1405"/>
    <w:rsid w:val="43AC59CC"/>
    <w:rsid w:val="43B916DA"/>
    <w:rsid w:val="43BE4985"/>
    <w:rsid w:val="43E72B76"/>
    <w:rsid w:val="43EA14FA"/>
    <w:rsid w:val="43F37050"/>
    <w:rsid w:val="44150A49"/>
    <w:rsid w:val="4439400C"/>
    <w:rsid w:val="444035EC"/>
    <w:rsid w:val="446472DA"/>
    <w:rsid w:val="44811263"/>
    <w:rsid w:val="44890AEF"/>
    <w:rsid w:val="44937BC0"/>
    <w:rsid w:val="44B518E4"/>
    <w:rsid w:val="44B743CE"/>
    <w:rsid w:val="44B85878"/>
    <w:rsid w:val="44EE0EBC"/>
    <w:rsid w:val="451C1963"/>
    <w:rsid w:val="452D1DC2"/>
    <w:rsid w:val="45356EC9"/>
    <w:rsid w:val="453F38A4"/>
    <w:rsid w:val="45513D03"/>
    <w:rsid w:val="45797469"/>
    <w:rsid w:val="457E43CC"/>
    <w:rsid w:val="45991206"/>
    <w:rsid w:val="45A12CBA"/>
    <w:rsid w:val="45B70BAF"/>
    <w:rsid w:val="46024FFD"/>
    <w:rsid w:val="4605663D"/>
    <w:rsid w:val="46364CA7"/>
    <w:rsid w:val="46561B74"/>
    <w:rsid w:val="46A55988"/>
    <w:rsid w:val="46AE2A8F"/>
    <w:rsid w:val="46BD7176"/>
    <w:rsid w:val="46C44060"/>
    <w:rsid w:val="46ED7A5B"/>
    <w:rsid w:val="46FB6BAB"/>
    <w:rsid w:val="47373E8E"/>
    <w:rsid w:val="47572B07"/>
    <w:rsid w:val="4766336A"/>
    <w:rsid w:val="476E3EB2"/>
    <w:rsid w:val="47881532"/>
    <w:rsid w:val="47A4404E"/>
    <w:rsid w:val="47C22A8D"/>
    <w:rsid w:val="47CB141F"/>
    <w:rsid w:val="47E50732"/>
    <w:rsid w:val="47E66258"/>
    <w:rsid w:val="47F34A67"/>
    <w:rsid w:val="47FA32B8"/>
    <w:rsid w:val="47FE7A46"/>
    <w:rsid w:val="48007537"/>
    <w:rsid w:val="481A3A9E"/>
    <w:rsid w:val="481B3E57"/>
    <w:rsid w:val="48221986"/>
    <w:rsid w:val="48270101"/>
    <w:rsid w:val="48303C1B"/>
    <w:rsid w:val="48382F58"/>
    <w:rsid w:val="483C136F"/>
    <w:rsid w:val="48403BBB"/>
    <w:rsid w:val="48693111"/>
    <w:rsid w:val="488A5E27"/>
    <w:rsid w:val="489363E0"/>
    <w:rsid w:val="48945CB4"/>
    <w:rsid w:val="489F6B33"/>
    <w:rsid w:val="48B30830"/>
    <w:rsid w:val="48D16F09"/>
    <w:rsid w:val="48D34A2F"/>
    <w:rsid w:val="48FA645F"/>
    <w:rsid w:val="48FF5824"/>
    <w:rsid w:val="498C4EFF"/>
    <w:rsid w:val="499D71FE"/>
    <w:rsid w:val="49A10689"/>
    <w:rsid w:val="49C16498"/>
    <w:rsid w:val="49C468BA"/>
    <w:rsid w:val="49D26E97"/>
    <w:rsid w:val="49D722FD"/>
    <w:rsid w:val="49D97EC1"/>
    <w:rsid w:val="49FD1E2E"/>
    <w:rsid w:val="4A01737A"/>
    <w:rsid w:val="4A3E14BB"/>
    <w:rsid w:val="4A4450BA"/>
    <w:rsid w:val="4A54394D"/>
    <w:rsid w:val="4A632369"/>
    <w:rsid w:val="4A7A7858"/>
    <w:rsid w:val="4A7D2EA4"/>
    <w:rsid w:val="4A922048"/>
    <w:rsid w:val="4AB43A90"/>
    <w:rsid w:val="4AB663B6"/>
    <w:rsid w:val="4AE03433"/>
    <w:rsid w:val="4B133808"/>
    <w:rsid w:val="4B1A619E"/>
    <w:rsid w:val="4B313C8F"/>
    <w:rsid w:val="4B4D6D1A"/>
    <w:rsid w:val="4B58121B"/>
    <w:rsid w:val="4B895879"/>
    <w:rsid w:val="4B95421D"/>
    <w:rsid w:val="4BB80216"/>
    <w:rsid w:val="4BBC369E"/>
    <w:rsid w:val="4BEA0625"/>
    <w:rsid w:val="4BF42422"/>
    <w:rsid w:val="4BF90BDD"/>
    <w:rsid w:val="4C3F7C92"/>
    <w:rsid w:val="4C431ECB"/>
    <w:rsid w:val="4C6065D9"/>
    <w:rsid w:val="4C6360CA"/>
    <w:rsid w:val="4C7B2049"/>
    <w:rsid w:val="4C9E35A6"/>
    <w:rsid w:val="4CB84667"/>
    <w:rsid w:val="4CC74BD6"/>
    <w:rsid w:val="4CCB6A94"/>
    <w:rsid w:val="4CE3746E"/>
    <w:rsid w:val="4CF97AB6"/>
    <w:rsid w:val="4D0E41A2"/>
    <w:rsid w:val="4D144EEC"/>
    <w:rsid w:val="4D387556"/>
    <w:rsid w:val="4D4203D5"/>
    <w:rsid w:val="4D46043C"/>
    <w:rsid w:val="4D5A6673"/>
    <w:rsid w:val="4D891B60"/>
    <w:rsid w:val="4D8B330C"/>
    <w:rsid w:val="4DA53B50"/>
    <w:rsid w:val="4DB82445"/>
    <w:rsid w:val="4DCF7EBB"/>
    <w:rsid w:val="4DD4267A"/>
    <w:rsid w:val="4E0F475B"/>
    <w:rsid w:val="4E210C81"/>
    <w:rsid w:val="4E2E44B5"/>
    <w:rsid w:val="4E4C51E0"/>
    <w:rsid w:val="4E6F6FA8"/>
    <w:rsid w:val="4E86609F"/>
    <w:rsid w:val="4E8821AF"/>
    <w:rsid w:val="4E8F31A6"/>
    <w:rsid w:val="4E926C67"/>
    <w:rsid w:val="4EB726FD"/>
    <w:rsid w:val="4EC70B92"/>
    <w:rsid w:val="4ECA458F"/>
    <w:rsid w:val="4ECE1A55"/>
    <w:rsid w:val="4EDB7938"/>
    <w:rsid w:val="4EDE328F"/>
    <w:rsid w:val="4EEC05F8"/>
    <w:rsid w:val="4F247D92"/>
    <w:rsid w:val="4F552641"/>
    <w:rsid w:val="4F786330"/>
    <w:rsid w:val="4F822D0B"/>
    <w:rsid w:val="4F905428"/>
    <w:rsid w:val="4FC41575"/>
    <w:rsid w:val="4FFF25AD"/>
    <w:rsid w:val="50322B6F"/>
    <w:rsid w:val="505446A7"/>
    <w:rsid w:val="505E2AED"/>
    <w:rsid w:val="50610B72"/>
    <w:rsid w:val="506B379F"/>
    <w:rsid w:val="507E55A3"/>
    <w:rsid w:val="50C9527D"/>
    <w:rsid w:val="50CF01D2"/>
    <w:rsid w:val="50D852D8"/>
    <w:rsid w:val="50ED037F"/>
    <w:rsid w:val="510065DD"/>
    <w:rsid w:val="512A3986"/>
    <w:rsid w:val="513364FA"/>
    <w:rsid w:val="514E332F"/>
    <w:rsid w:val="515379FB"/>
    <w:rsid w:val="51623C00"/>
    <w:rsid w:val="516B5167"/>
    <w:rsid w:val="51A60F32"/>
    <w:rsid w:val="51B74A13"/>
    <w:rsid w:val="51CE047F"/>
    <w:rsid w:val="51D21E7F"/>
    <w:rsid w:val="51D35A9F"/>
    <w:rsid w:val="51DF3A1A"/>
    <w:rsid w:val="51E952C3"/>
    <w:rsid w:val="52040801"/>
    <w:rsid w:val="5208399B"/>
    <w:rsid w:val="52171E30"/>
    <w:rsid w:val="521D27E0"/>
    <w:rsid w:val="52224331"/>
    <w:rsid w:val="522718D4"/>
    <w:rsid w:val="522B768A"/>
    <w:rsid w:val="523A25BD"/>
    <w:rsid w:val="523A5B1F"/>
    <w:rsid w:val="52592E59"/>
    <w:rsid w:val="525E0E06"/>
    <w:rsid w:val="525F7BE8"/>
    <w:rsid w:val="526D37FE"/>
    <w:rsid w:val="5285323E"/>
    <w:rsid w:val="52972F71"/>
    <w:rsid w:val="52AC1B5C"/>
    <w:rsid w:val="52BA27BB"/>
    <w:rsid w:val="52DE294E"/>
    <w:rsid w:val="53011DFE"/>
    <w:rsid w:val="53030D25"/>
    <w:rsid w:val="5316523A"/>
    <w:rsid w:val="53195185"/>
    <w:rsid w:val="53241F28"/>
    <w:rsid w:val="532742F5"/>
    <w:rsid w:val="532A5B93"/>
    <w:rsid w:val="533D7674"/>
    <w:rsid w:val="535112B4"/>
    <w:rsid w:val="53634C01"/>
    <w:rsid w:val="538708F0"/>
    <w:rsid w:val="538C4158"/>
    <w:rsid w:val="538D7C23"/>
    <w:rsid w:val="53AC47FA"/>
    <w:rsid w:val="53C953AC"/>
    <w:rsid w:val="53C9715A"/>
    <w:rsid w:val="53D63625"/>
    <w:rsid w:val="5404163A"/>
    <w:rsid w:val="54172B74"/>
    <w:rsid w:val="54340819"/>
    <w:rsid w:val="544113E6"/>
    <w:rsid w:val="545B3406"/>
    <w:rsid w:val="546E5195"/>
    <w:rsid w:val="54880DC3"/>
    <w:rsid w:val="54ED50CA"/>
    <w:rsid w:val="54F621D1"/>
    <w:rsid w:val="55314FB7"/>
    <w:rsid w:val="55393E6B"/>
    <w:rsid w:val="556F4103"/>
    <w:rsid w:val="559B0682"/>
    <w:rsid w:val="55AD24D9"/>
    <w:rsid w:val="55C309E3"/>
    <w:rsid w:val="55E97640"/>
    <w:rsid w:val="55F47A7B"/>
    <w:rsid w:val="55FA7A9F"/>
    <w:rsid w:val="56266A73"/>
    <w:rsid w:val="5630526E"/>
    <w:rsid w:val="5632548A"/>
    <w:rsid w:val="56494582"/>
    <w:rsid w:val="56570A4D"/>
    <w:rsid w:val="565F5E6C"/>
    <w:rsid w:val="56625C48"/>
    <w:rsid w:val="566413BC"/>
    <w:rsid w:val="568D191F"/>
    <w:rsid w:val="56A17F1A"/>
    <w:rsid w:val="56A8574D"/>
    <w:rsid w:val="56AF0889"/>
    <w:rsid w:val="56B37C4E"/>
    <w:rsid w:val="56C8194B"/>
    <w:rsid w:val="56E322E1"/>
    <w:rsid w:val="57315F2B"/>
    <w:rsid w:val="57844876"/>
    <w:rsid w:val="578B0038"/>
    <w:rsid w:val="57B245FD"/>
    <w:rsid w:val="57C32112"/>
    <w:rsid w:val="57C40364"/>
    <w:rsid w:val="57DB4414"/>
    <w:rsid w:val="57E75E01"/>
    <w:rsid w:val="58106334"/>
    <w:rsid w:val="581B1F4E"/>
    <w:rsid w:val="58380863"/>
    <w:rsid w:val="58405511"/>
    <w:rsid w:val="584274DB"/>
    <w:rsid w:val="584414A5"/>
    <w:rsid w:val="5851771E"/>
    <w:rsid w:val="585316E8"/>
    <w:rsid w:val="58532B7C"/>
    <w:rsid w:val="58615BB3"/>
    <w:rsid w:val="586C188E"/>
    <w:rsid w:val="5882681F"/>
    <w:rsid w:val="58975A79"/>
    <w:rsid w:val="58A91308"/>
    <w:rsid w:val="58AB6E2E"/>
    <w:rsid w:val="58C437B6"/>
    <w:rsid w:val="58D8399B"/>
    <w:rsid w:val="58DE3DC6"/>
    <w:rsid w:val="5939268C"/>
    <w:rsid w:val="593C70D5"/>
    <w:rsid w:val="5940109D"/>
    <w:rsid w:val="59417793"/>
    <w:rsid w:val="594E2DC4"/>
    <w:rsid w:val="59723DF0"/>
    <w:rsid w:val="5979231B"/>
    <w:rsid w:val="598A13E4"/>
    <w:rsid w:val="59B166C6"/>
    <w:rsid w:val="59CC3500"/>
    <w:rsid w:val="59E740FC"/>
    <w:rsid w:val="5A072453"/>
    <w:rsid w:val="5A0C1B4F"/>
    <w:rsid w:val="5A1718B5"/>
    <w:rsid w:val="5A2275C4"/>
    <w:rsid w:val="5A4C35CD"/>
    <w:rsid w:val="5A647BDD"/>
    <w:rsid w:val="5A9849B5"/>
    <w:rsid w:val="5A9F4737"/>
    <w:rsid w:val="5AC73CC7"/>
    <w:rsid w:val="5AE825BC"/>
    <w:rsid w:val="5AEB20AC"/>
    <w:rsid w:val="5AF578B7"/>
    <w:rsid w:val="5AFF16B3"/>
    <w:rsid w:val="5B215ACE"/>
    <w:rsid w:val="5B21787C"/>
    <w:rsid w:val="5B641B17"/>
    <w:rsid w:val="5B6854AA"/>
    <w:rsid w:val="5B865931"/>
    <w:rsid w:val="5BA31793"/>
    <w:rsid w:val="5BDB360F"/>
    <w:rsid w:val="5BE54D4D"/>
    <w:rsid w:val="5BE85E7A"/>
    <w:rsid w:val="5BEF181E"/>
    <w:rsid w:val="5BF907F8"/>
    <w:rsid w:val="5BFD525E"/>
    <w:rsid w:val="5C0A0310"/>
    <w:rsid w:val="5C0E6052"/>
    <w:rsid w:val="5C2C64D8"/>
    <w:rsid w:val="5C2F5FC8"/>
    <w:rsid w:val="5C8C341B"/>
    <w:rsid w:val="5C8D2D58"/>
    <w:rsid w:val="5C9D30FF"/>
    <w:rsid w:val="5CA17C44"/>
    <w:rsid w:val="5CA35B65"/>
    <w:rsid w:val="5CB61104"/>
    <w:rsid w:val="5CBA60BF"/>
    <w:rsid w:val="5CD377F3"/>
    <w:rsid w:val="5CDF32B5"/>
    <w:rsid w:val="5D103D4B"/>
    <w:rsid w:val="5D1C06B0"/>
    <w:rsid w:val="5D46056D"/>
    <w:rsid w:val="5D526412"/>
    <w:rsid w:val="5D562529"/>
    <w:rsid w:val="5D5C2DED"/>
    <w:rsid w:val="5D6121B1"/>
    <w:rsid w:val="5D8D11F8"/>
    <w:rsid w:val="5DA16A52"/>
    <w:rsid w:val="5DB010AF"/>
    <w:rsid w:val="5DE80B25"/>
    <w:rsid w:val="5DF94658"/>
    <w:rsid w:val="5DFD2108"/>
    <w:rsid w:val="5E082F75"/>
    <w:rsid w:val="5E211941"/>
    <w:rsid w:val="5E3215F9"/>
    <w:rsid w:val="5E5E2B95"/>
    <w:rsid w:val="5E7B638C"/>
    <w:rsid w:val="5EA06D09"/>
    <w:rsid w:val="5EAA5DDA"/>
    <w:rsid w:val="5EE66E12"/>
    <w:rsid w:val="5EF41B8A"/>
    <w:rsid w:val="5EFD23AE"/>
    <w:rsid w:val="5F053010"/>
    <w:rsid w:val="5F0E6369"/>
    <w:rsid w:val="5F103E59"/>
    <w:rsid w:val="5F117623"/>
    <w:rsid w:val="5F2D2C93"/>
    <w:rsid w:val="5F5B568A"/>
    <w:rsid w:val="5F7268F8"/>
    <w:rsid w:val="5F8D1984"/>
    <w:rsid w:val="5F921466"/>
    <w:rsid w:val="5F954AC0"/>
    <w:rsid w:val="5FB234C4"/>
    <w:rsid w:val="5FB76A00"/>
    <w:rsid w:val="5FB95E5F"/>
    <w:rsid w:val="5FE506D1"/>
    <w:rsid w:val="5FE9572A"/>
    <w:rsid w:val="5FEA0B84"/>
    <w:rsid w:val="60293FCD"/>
    <w:rsid w:val="6031230F"/>
    <w:rsid w:val="603911C4"/>
    <w:rsid w:val="603D5158"/>
    <w:rsid w:val="606079EE"/>
    <w:rsid w:val="6062112C"/>
    <w:rsid w:val="60675D31"/>
    <w:rsid w:val="60691517"/>
    <w:rsid w:val="606D6F96"/>
    <w:rsid w:val="606F72DB"/>
    <w:rsid w:val="60783A10"/>
    <w:rsid w:val="6088632C"/>
    <w:rsid w:val="608F7035"/>
    <w:rsid w:val="60B16A2C"/>
    <w:rsid w:val="60B53E01"/>
    <w:rsid w:val="60C018E5"/>
    <w:rsid w:val="60DF7FBD"/>
    <w:rsid w:val="60E43825"/>
    <w:rsid w:val="610E43FE"/>
    <w:rsid w:val="61504A17"/>
    <w:rsid w:val="6165416F"/>
    <w:rsid w:val="61854F07"/>
    <w:rsid w:val="619C5EAE"/>
    <w:rsid w:val="61A5152A"/>
    <w:rsid w:val="61CD192B"/>
    <w:rsid w:val="61D92C5E"/>
    <w:rsid w:val="61E810F3"/>
    <w:rsid w:val="61F07FA8"/>
    <w:rsid w:val="61F34DB9"/>
    <w:rsid w:val="61F531E3"/>
    <w:rsid w:val="61F64708"/>
    <w:rsid w:val="61F739FE"/>
    <w:rsid w:val="61FC06FB"/>
    <w:rsid w:val="621805A6"/>
    <w:rsid w:val="621B3277"/>
    <w:rsid w:val="621E6D52"/>
    <w:rsid w:val="623C36B0"/>
    <w:rsid w:val="62481B92"/>
    <w:rsid w:val="62522F57"/>
    <w:rsid w:val="6268097C"/>
    <w:rsid w:val="62685D90"/>
    <w:rsid w:val="62767E3C"/>
    <w:rsid w:val="627969DE"/>
    <w:rsid w:val="6280132C"/>
    <w:rsid w:val="628801E0"/>
    <w:rsid w:val="629869A1"/>
    <w:rsid w:val="62DD22DA"/>
    <w:rsid w:val="62F53B9C"/>
    <w:rsid w:val="630E4B89"/>
    <w:rsid w:val="631321A0"/>
    <w:rsid w:val="63247F09"/>
    <w:rsid w:val="632B573B"/>
    <w:rsid w:val="63312626"/>
    <w:rsid w:val="63350368"/>
    <w:rsid w:val="63520F1A"/>
    <w:rsid w:val="63533494"/>
    <w:rsid w:val="63620A31"/>
    <w:rsid w:val="636C7B02"/>
    <w:rsid w:val="637443CD"/>
    <w:rsid w:val="63860BC4"/>
    <w:rsid w:val="63CD67F3"/>
    <w:rsid w:val="63E678B4"/>
    <w:rsid w:val="63F73101"/>
    <w:rsid w:val="63FF2724"/>
    <w:rsid w:val="640815D9"/>
    <w:rsid w:val="641F17EC"/>
    <w:rsid w:val="6461518D"/>
    <w:rsid w:val="64755530"/>
    <w:rsid w:val="648A46E4"/>
    <w:rsid w:val="64B27796"/>
    <w:rsid w:val="64C350B8"/>
    <w:rsid w:val="64D63485"/>
    <w:rsid w:val="6509385A"/>
    <w:rsid w:val="650E3A02"/>
    <w:rsid w:val="650F6997"/>
    <w:rsid w:val="652F2B95"/>
    <w:rsid w:val="65A6554D"/>
    <w:rsid w:val="65B8702E"/>
    <w:rsid w:val="65C15EE3"/>
    <w:rsid w:val="65CE6852"/>
    <w:rsid w:val="65D43361"/>
    <w:rsid w:val="65D5198E"/>
    <w:rsid w:val="65DF2A5C"/>
    <w:rsid w:val="65EC19F1"/>
    <w:rsid w:val="65EE5A4A"/>
    <w:rsid w:val="661B6268"/>
    <w:rsid w:val="663366B5"/>
    <w:rsid w:val="66351395"/>
    <w:rsid w:val="663E7534"/>
    <w:rsid w:val="664D7777"/>
    <w:rsid w:val="665B6338"/>
    <w:rsid w:val="66644AC0"/>
    <w:rsid w:val="66884C53"/>
    <w:rsid w:val="66967370"/>
    <w:rsid w:val="66A15D14"/>
    <w:rsid w:val="66C13CC1"/>
    <w:rsid w:val="66DA3B7E"/>
    <w:rsid w:val="66E3632D"/>
    <w:rsid w:val="66EC443D"/>
    <w:rsid w:val="66FC2F4B"/>
    <w:rsid w:val="6703077D"/>
    <w:rsid w:val="6716225F"/>
    <w:rsid w:val="673D04E6"/>
    <w:rsid w:val="674C5C80"/>
    <w:rsid w:val="67530DBD"/>
    <w:rsid w:val="676C00D0"/>
    <w:rsid w:val="6773320D"/>
    <w:rsid w:val="67B83316"/>
    <w:rsid w:val="67C04BAB"/>
    <w:rsid w:val="67F85DF9"/>
    <w:rsid w:val="68103152"/>
    <w:rsid w:val="681443BD"/>
    <w:rsid w:val="68395314"/>
    <w:rsid w:val="68476448"/>
    <w:rsid w:val="6862771E"/>
    <w:rsid w:val="68730160"/>
    <w:rsid w:val="68831CF3"/>
    <w:rsid w:val="689C2C37"/>
    <w:rsid w:val="689E42BA"/>
    <w:rsid w:val="68AB6CFB"/>
    <w:rsid w:val="68DA4848"/>
    <w:rsid w:val="68E64E12"/>
    <w:rsid w:val="68EF0D46"/>
    <w:rsid w:val="690B56C7"/>
    <w:rsid w:val="690F6F65"/>
    <w:rsid w:val="692A3D9F"/>
    <w:rsid w:val="693B7B9E"/>
    <w:rsid w:val="693C3AD3"/>
    <w:rsid w:val="69494A53"/>
    <w:rsid w:val="694F7CAA"/>
    <w:rsid w:val="695B7E42"/>
    <w:rsid w:val="6965127B"/>
    <w:rsid w:val="69717C20"/>
    <w:rsid w:val="697B0A9F"/>
    <w:rsid w:val="698A411F"/>
    <w:rsid w:val="699E4A1E"/>
    <w:rsid w:val="69AE1711"/>
    <w:rsid w:val="69C02956"/>
    <w:rsid w:val="69C94C78"/>
    <w:rsid w:val="69D326D2"/>
    <w:rsid w:val="69DB153D"/>
    <w:rsid w:val="69F83E9D"/>
    <w:rsid w:val="6A093454"/>
    <w:rsid w:val="6A1327BB"/>
    <w:rsid w:val="6A25350F"/>
    <w:rsid w:val="6A2B6021"/>
    <w:rsid w:val="6A475D29"/>
    <w:rsid w:val="6A5B742B"/>
    <w:rsid w:val="6A627569"/>
    <w:rsid w:val="6A667059"/>
    <w:rsid w:val="6A7479CD"/>
    <w:rsid w:val="6A7E0847"/>
    <w:rsid w:val="6AD761A9"/>
    <w:rsid w:val="6AFF7BC5"/>
    <w:rsid w:val="6B2113AF"/>
    <w:rsid w:val="6B2667E8"/>
    <w:rsid w:val="6B403D4E"/>
    <w:rsid w:val="6B43383E"/>
    <w:rsid w:val="6B4F5D3F"/>
    <w:rsid w:val="6B673089"/>
    <w:rsid w:val="6B67752D"/>
    <w:rsid w:val="6B826114"/>
    <w:rsid w:val="6B95409A"/>
    <w:rsid w:val="6BA047ED"/>
    <w:rsid w:val="6BB04C80"/>
    <w:rsid w:val="6BD61FBC"/>
    <w:rsid w:val="6BF95CAB"/>
    <w:rsid w:val="6BFC7F2A"/>
    <w:rsid w:val="6C7672FB"/>
    <w:rsid w:val="6C845EBC"/>
    <w:rsid w:val="6C922387"/>
    <w:rsid w:val="6CBB5F34"/>
    <w:rsid w:val="6CD55BE9"/>
    <w:rsid w:val="6CDC3602"/>
    <w:rsid w:val="6CF3094C"/>
    <w:rsid w:val="6CF46B9E"/>
    <w:rsid w:val="6D03720A"/>
    <w:rsid w:val="6D0D5EB2"/>
    <w:rsid w:val="6D142D9C"/>
    <w:rsid w:val="6D3028BB"/>
    <w:rsid w:val="6D480C98"/>
    <w:rsid w:val="6D54763D"/>
    <w:rsid w:val="6D594C53"/>
    <w:rsid w:val="6D6D06FE"/>
    <w:rsid w:val="6D935916"/>
    <w:rsid w:val="6DAA54AF"/>
    <w:rsid w:val="6DB602F7"/>
    <w:rsid w:val="6DC53703"/>
    <w:rsid w:val="6DCA139F"/>
    <w:rsid w:val="6DD82DF7"/>
    <w:rsid w:val="6DDB1B0C"/>
    <w:rsid w:val="6DDE736B"/>
    <w:rsid w:val="6DE5298B"/>
    <w:rsid w:val="6E0C6169"/>
    <w:rsid w:val="6E427DDD"/>
    <w:rsid w:val="6E557B10"/>
    <w:rsid w:val="6E8B3532"/>
    <w:rsid w:val="6E8E4DD0"/>
    <w:rsid w:val="6E957F0D"/>
    <w:rsid w:val="6EAB2EF7"/>
    <w:rsid w:val="6EC27039"/>
    <w:rsid w:val="6EC66318"/>
    <w:rsid w:val="6ED547AD"/>
    <w:rsid w:val="6EDB2F69"/>
    <w:rsid w:val="6EDF1132"/>
    <w:rsid w:val="6EE175F6"/>
    <w:rsid w:val="6EFC61DE"/>
    <w:rsid w:val="6F062BB9"/>
    <w:rsid w:val="6F1352D6"/>
    <w:rsid w:val="6F2704F1"/>
    <w:rsid w:val="6F310344"/>
    <w:rsid w:val="6F8B7628"/>
    <w:rsid w:val="6F8D5088"/>
    <w:rsid w:val="6FA220C9"/>
    <w:rsid w:val="6FD952C0"/>
    <w:rsid w:val="700A66D9"/>
    <w:rsid w:val="700D7B92"/>
    <w:rsid w:val="702A1FFA"/>
    <w:rsid w:val="702C48A1"/>
    <w:rsid w:val="703A36BF"/>
    <w:rsid w:val="70430A1E"/>
    <w:rsid w:val="704676D2"/>
    <w:rsid w:val="70B52AE8"/>
    <w:rsid w:val="70BB79D3"/>
    <w:rsid w:val="70CE3BAA"/>
    <w:rsid w:val="70F5350B"/>
    <w:rsid w:val="70F56BB8"/>
    <w:rsid w:val="71094872"/>
    <w:rsid w:val="7121017E"/>
    <w:rsid w:val="71233EF6"/>
    <w:rsid w:val="71235CA4"/>
    <w:rsid w:val="7141162A"/>
    <w:rsid w:val="71445C1A"/>
    <w:rsid w:val="715262DC"/>
    <w:rsid w:val="715C7408"/>
    <w:rsid w:val="716562BC"/>
    <w:rsid w:val="71A05546"/>
    <w:rsid w:val="71B20DD6"/>
    <w:rsid w:val="71C1797A"/>
    <w:rsid w:val="71D074AE"/>
    <w:rsid w:val="71DD19DC"/>
    <w:rsid w:val="71E05943"/>
    <w:rsid w:val="72086C48"/>
    <w:rsid w:val="721D4D44"/>
    <w:rsid w:val="722B70F5"/>
    <w:rsid w:val="725230E2"/>
    <w:rsid w:val="725325B9"/>
    <w:rsid w:val="72534A19"/>
    <w:rsid w:val="7255058F"/>
    <w:rsid w:val="725E2D0C"/>
    <w:rsid w:val="72822E9E"/>
    <w:rsid w:val="72827AE5"/>
    <w:rsid w:val="728564EA"/>
    <w:rsid w:val="72A9755A"/>
    <w:rsid w:val="72E67F8D"/>
    <w:rsid w:val="72E74AAF"/>
    <w:rsid w:val="73012015"/>
    <w:rsid w:val="730B4C41"/>
    <w:rsid w:val="73145F75"/>
    <w:rsid w:val="7326369D"/>
    <w:rsid w:val="732B25B2"/>
    <w:rsid w:val="733A1083"/>
    <w:rsid w:val="734B14E2"/>
    <w:rsid w:val="735E1215"/>
    <w:rsid w:val="736331BE"/>
    <w:rsid w:val="737732E3"/>
    <w:rsid w:val="737A7C08"/>
    <w:rsid w:val="73B2330F"/>
    <w:rsid w:val="73B6390F"/>
    <w:rsid w:val="73B72B30"/>
    <w:rsid w:val="73BE3A62"/>
    <w:rsid w:val="73BF0E77"/>
    <w:rsid w:val="73C104FA"/>
    <w:rsid w:val="74065409"/>
    <w:rsid w:val="743A5E62"/>
    <w:rsid w:val="743E1047"/>
    <w:rsid w:val="7456694C"/>
    <w:rsid w:val="746565D3"/>
    <w:rsid w:val="747C07F6"/>
    <w:rsid w:val="74842EFD"/>
    <w:rsid w:val="749869A9"/>
    <w:rsid w:val="74A013B9"/>
    <w:rsid w:val="74A215D5"/>
    <w:rsid w:val="74BD1F6B"/>
    <w:rsid w:val="74D2645A"/>
    <w:rsid w:val="74DA2B1D"/>
    <w:rsid w:val="74E66F97"/>
    <w:rsid w:val="74EB06C9"/>
    <w:rsid w:val="74EE7C94"/>
    <w:rsid w:val="75072E91"/>
    <w:rsid w:val="755E07CC"/>
    <w:rsid w:val="756923CF"/>
    <w:rsid w:val="756E770A"/>
    <w:rsid w:val="757462FA"/>
    <w:rsid w:val="758B564F"/>
    <w:rsid w:val="75986535"/>
    <w:rsid w:val="75EA007E"/>
    <w:rsid w:val="76022B63"/>
    <w:rsid w:val="761F0029"/>
    <w:rsid w:val="762A3631"/>
    <w:rsid w:val="763C15B6"/>
    <w:rsid w:val="76452218"/>
    <w:rsid w:val="764804B7"/>
    <w:rsid w:val="766B7857"/>
    <w:rsid w:val="76764AC8"/>
    <w:rsid w:val="76870A83"/>
    <w:rsid w:val="76A52FA5"/>
    <w:rsid w:val="76A71125"/>
    <w:rsid w:val="76B43458"/>
    <w:rsid w:val="76B80C3C"/>
    <w:rsid w:val="76BF6387"/>
    <w:rsid w:val="76CE0460"/>
    <w:rsid w:val="76CF07F6"/>
    <w:rsid w:val="76FB6D7B"/>
    <w:rsid w:val="76FE0619"/>
    <w:rsid w:val="772C5186"/>
    <w:rsid w:val="774E15A1"/>
    <w:rsid w:val="775D17E4"/>
    <w:rsid w:val="77840EB8"/>
    <w:rsid w:val="77884AB3"/>
    <w:rsid w:val="77935205"/>
    <w:rsid w:val="77955421"/>
    <w:rsid w:val="77C04DF9"/>
    <w:rsid w:val="77DB72D8"/>
    <w:rsid w:val="77E04490"/>
    <w:rsid w:val="77E34CFE"/>
    <w:rsid w:val="77EA6237"/>
    <w:rsid w:val="77FA7033"/>
    <w:rsid w:val="78105568"/>
    <w:rsid w:val="781520BE"/>
    <w:rsid w:val="781E639C"/>
    <w:rsid w:val="782A3DBC"/>
    <w:rsid w:val="782D178F"/>
    <w:rsid w:val="78351EA1"/>
    <w:rsid w:val="7844004B"/>
    <w:rsid w:val="785B21C7"/>
    <w:rsid w:val="7860333A"/>
    <w:rsid w:val="786848E4"/>
    <w:rsid w:val="7883171E"/>
    <w:rsid w:val="788A1591"/>
    <w:rsid w:val="789D27E0"/>
    <w:rsid w:val="78A84CE1"/>
    <w:rsid w:val="78B418D7"/>
    <w:rsid w:val="78BE1FA4"/>
    <w:rsid w:val="78C064CE"/>
    <w:rsid w:val="78FC360C"/>
    <w:rsid w:val="78FF6FF6"/>
    <w:rsid w:val="79272619"/>
    <w:rsid w:val="794832FE"/>
    <w:rsid w:val="79517126"/>
    <w:rsid w:val="795D34C2"/>
    <w:rsid w:val="79627585"/>
    <w:rsid w:val="797360FE"/>
    <w:rsid w:val="79883FA9"/>
    <w:rsid w:val="798D4602"/>
    <w:rsid w:val="798E2128"/>
    <w:rsid w:val="79A47B9E"/>
    <w:rsid w:val="79AE1419"/>
    <w:rsid w:val="79B1339B"/>
    <w:rsid w:val="79B95C7B"/>
    <w:rsid w:val="79CE4C1B"/>
    <w:rsid w:val="79D35D8D"/>
    <w:rsid w:val="7A1B385A"/>
    <w:rsid w:val="7A330F66"/>
    <w:rsid w:val="7A39453F"/>
    <w:rsid w:val="7A431165"/>
    <w:rsid w:val="7A4744B3"/>
    <w:rsid w:val="7A4E01FC"/>
    <w:rsid w:val="7A792DD8"/>
    <w:rsid w:val="7A94551C"/>
    <w:rsid w:val="7A951295"/>
    <w:rsid w:val="7A97500D"/>
    <w:rsid w:val="7A9E283F"/>
    <w:rsid w:val="7AB636E5"/>
    <w:rsid w:val="7ADE49EA"/>
    <w:rsid w:val="7B39435C"/>
    <w:rsid w:val="7B3D7962"/>
    <w:rsid w:val="7B452CBB"/>
    <w:rsid w:val="7B4C4049"/>
    <w:rsid w:val="7B4C5679"/>
    <w:rsid w:val="7B4E7DC1"/>
    <w:rsid w:val="7B56174D"/>
    <w:rsid w:val="7B711D02"/>
    <w:rsid w:val="7B8026CF"/>
    <w:rsid w:val="7BC65066"/>
    <w:rsid w:val="7BC9569A"/>
    <w:rsid w:val="7BCE0E0C"/>
    <w:rsid w:val="7BD06A28"/>
    <w:rsid w:val="7BD27829"/>
    <w:rsid w:val="7BDD1B24"/>
    <w:rsid w:val="7C014E34"/>
    <w:rsid w:val="7C1C3A1B"/>
    <w:rsid w:val="7C1F175E"/>
    <w:rsid w:val="7C286EE2"/>
    <w:rsid w:val="7C2F00A9"/>
    <w:rsid w:val="7C36400D"/>
    <w:rsid w:val="7C4049E8"/>
    <w:rsid w:val="7C405CE8"/>
    <w:rsid w:val="7C457D32"/>
    <w:rsid w:val="7C753CAB"/>
    <w:rsid w:val="7C8B294F"/>
    <w:rsid w:val="7CD75B94"/>
    <w:rsid w:val="7CF068C8"/>
    <w:rsid w:val="7CF624BE"/>
    <w:rsid w:val="7CFE5817"/>
    <w:rsid w:val="7D0E2473"/>
    <w:rsid w:val="7D450D50"/>
    <w:rsid w:val="7D607CFD"/>
    <w:rsid w:val="7D7B0C16"/>
    <w:rsid w:val="7D7E4262"/>
    <w:rsid w:val="7D7F3834"/>
    <w:rsid w:val="7D8C70DE"/>
    <w:rsid w:val="7D9A5540"/>
    <w:rsid w:val="7D9F66B2"/>
    <w:rsid w:val="7DBA173E"/>
    <w:rsid w:val="7DD00F61"/>
    <w:rsid w:val="7DE33FF1"/>
    <w:rsid w:val="7DF369FE"/>
    <w:rsid w:val="7DFE5E57"/>
    <w:rsid w:val="7DFF1847"/>
    <w:rsid w:val="7E096221"/>
    <w:rsid w:val="7E0B4B47"/>
    <w:rsid w:val="7E12157A"/>
    <w:rsid w:val="7E235535"/>
    <w:rsid w:val="7E441043"/>
    <w:rsid w:val="7E6B0C8A"/>
    <w:rsid w:val="7E6F669E"/>
    <w:rsid w:val="7E751B09"/>
    <w:rsid w:val="7E9C3255"/>
    <w:rsid w:val="7ECB34D7"/>
    <w:rsid w:val="7F0F387B"/>
    <w:rsid w:val="7F1C3D32"/>
    <w:rsid w:val="7F2A4BB3"/>
    <w:rsid w:val="7F4E65E2"/>
    <w:rsid w:val="7F554924"/>
    <w:rsid w:val="7F6531DB"/>
    <w:rsid w:val="7F772BE2"/>
    <w:rsid w:val="7F800765"/>
    <w:rsid w:val="7F8A5140"/>
    <w:rsid w:val="7FA43F16"/>
    <w:rsid w:val="7FA5097B"/>
    <w:rsid w:val="7FBD3767"/>
    <w:rsid w:val="7FD50AB1"/>
    <w:rsid w:val="7FE1684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8"/>
      <w:szCs w:val="28"/>
      <w:lang w:val="en-US" w:eastAsia="zh-CN" w:bidi="ar-SA"/>
    </w:rPr>
  </w:style>
  <w:style w:type="paragraph" w:styleId="4">
    <w:name w:val="heading 1"/>
    <w:basedOn w:val="1"/>
    <w:next w:val="1"/>
    <w:qFormat/>
    <w:uiPriority w:val="9"/>
    <w:pPr>
      <w:keepNext/>
      <w:keepLines/>
      <w:numPr>
        <w:ilvl w:val="0"/>
        <w:numId w:val="1"/>
      </w:numPr>
      <w:tabs>
        <w:tab w:val="left" w:pos="0"/>
        <w:tab w:val="left" w:pos="420"/>
      </w:tabs>
      <w:jc w:val="center"/>
      <w:outlineLvl w:val="0"/>
    </w:pPr>
    <w:rPr>
      <w:b/>
      <w:kern w:val="44"/>
      <w:sz w:val="36"/>
    </w:rPr>
  </w:style>
  <w:style w:type="paragraph" w:styleId="3">
    <w:name w:val="heading 2"/>
    <w:basedOn w:val="4"/>
    <w:next w:val="1"/>
    <w:unhideWhenUsed/>
    <w:qFormat/>
    <w:uiPriority w:val="0"/>
    <w:pPr>
      <w:keepNext/>
      <w:keepLines/>
      <w:numPr>
        <w:ilvl w:val="1"/>
        <w:numId w:val="2"/>
      </w:numPr>
      <w:spacing w:before="260" w:after="260" w:line="416" w:lineRule="auto"/>
      <w:outlineLvl w:val="1"/>
    </w:pPr>
    <w:rPr>
      <w:rFonts w:ascii="Cambria" w:hAnsi="Cambria"/>
      <w:bCs/>
      <w:sz w:val="32"/>
      <w:szCs w:val="32"/>
    </w:rPr>
  </w:style>
  <w:style w:type="paragraph" w:styleId="2">
    <w:name w:val="heading 3"/>
    <w:basedOn w:val="3"/>
    <w:next w:val="1"/>
    <w:qFormat/>
    <w:uiPriority w:val="0"/>
    <w:pPr>
      <w:keepNext/>
      <w:keepLines/>
      <w:spacing w:before="260" w:after="260" w:line="416" w:lineRule="auto"/>
      <w:jc w:val="center"/>
      <w:outlineLvl w:val="2"/>
    </w:pPr>
    <w:rPr>
      <w:sz w:val="32"/>
      <w:szCs w:val="32"/>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style>
  <w:style w:type="paragraph" w:styleId="6">
    <w:name w:val="Body Text"/>
    <w:basedOn w:val="1"/>
    <w:next w:val="1"/>
    <w:unhideWhenUsed/>
    <w:qFormat/>
    <w:uiPriority w:val="0"/>
    <w:pPr>
      <w:spacing w:after="120"/>
    </w:pPr>
  </w:style>
  <w:style w:type="paragraph" w:styleId="7">
    <w:name w:val="annotation text"/>
    <w:basedOn w:val="1"/>
    <w:qFormat/>
    <w:uiPriority w:val="0"/>
    <w:pPr>
      <w:autoSpaceDE/>
      <w:autoSpaceDN/>
    </w:pPr>
    <w:rPr>
      <w:rFonts w:ascii="Arial" w:hAnsi="Arial" w:eastAsia="黑体" w:cs="Arial"/>
      <w:kern w:val="2"/>
      <w:sz w:val="21"/>
      <w:szCs w:val="20"/>
      <w:lang w:val="en-US" w:bidi="ar-SA"/>
    </w:rPr>
  </w:style>
  <w:style w:type="paragraph" w:styleId="8">
    <w:name w:val="Body Text Indent"/>
    <w:basedOn w:val="1"/>
    <w:semiHidden/>
    <w:unhideWhenUsed/>
    <w:qFormat/>
    <w:uiPriority w:val="99"/>
    <w:pPr>
      <w:spacing w:after="120" w:afterLines="0" w:afterAutospacing="0"/>
      <w:ind w:left="420" w:leftChars="200"/>
    </w:pPr>
  </w:style>
  <w:style w:type="paragraph" w:styleId="9">
    <w:name w:val="Plain Text"/>
    <w:basedOn w:val="1"/>
    <w:next w:val="6"/>
    <w:qFormat/>
    <w:uiPriority w:val="0"/>
    <w:pPr>
      <w:spacing w:line="240" w:lineRule="auto"/>
    </w:pPr>
    <w:rPr>
      <w:rFonts w:hAnsi="Courier New" w:cs="Courier New"/>
      <w:szCs w:val="21"/>
    </w:rPr>
  </w:style>
  <w:style w:type="paragraph" w:styleId="10">
    <w:name w:val="footer"/>
    <w:basedOn w:val="1"/>
    <w:qFormat/>
    <w:uiPriority w:val="99"/>
    <w:pPr>
      <w:tabs>
        <w:tab w:val="center" w:pos="4153"/>
        <w:tab w:val="right" w:pos="8306"/>
      </w:tabs>
      <w:snapToGrid w:val="0"/>
      <w:spacing w:line="240" w:lineRule="auto"/>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90" w:after="90"/>
      <w:jc w:val="left"/>
    </w:pPr>
    <w:rPr>
      <w:rFonts w:ascii="Verdana" w:hAnsi="Verdana"/>
      <w:kern w:val="0"/>
      <w:szCs w:val="20"/>
    </w:rPr>
  </w:style>
  <w:style w:type="paragraph" w:styleId="16">
    <w:name w:val="Body Text First Indent"/>
    <w:basedOn w:val="6"/>
    <w:next w:val="1"/>
    <w:qFormat/>
    <w:uiPriority w:val="99"/>
    <w:pPr>
      <w:spacing w:after="0" w:line="240" w:lineRule="auto"/>
      <w:ind w:firstLine="100" w:firstLineChars="100"/>
    </w:pPr>
    <w:rPr>
      <w:rFonts w:ascii="Calibri" w:hAnsi="Calibri" w:eastAsia="宋?" w:cs="Calibri"/>
      <w:kern w:val="0"/>
      <w:sz w:val="21"/>
      <w:szCs w:val="21"/>
      <w:lang w:eastAsia="en-US"/>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bCs/>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Revision"/>
    <w:hidden/>
    <w:unhideWhenUsed/>
    <w:qFormat/>
    <w:uiPriority w:val="99"/>
    <w:rPr>
      <w:rFonts w:ascii="宋体" w:hAnsi="Times New Roman" w:eastAsia="宋体" w:cs="Times New Roman"/>
      <w:kern w:val="2"/>
      <w:sz w:val="28"/>
      <w:szCs w:val="28"/>
      <w:lang w:val="en-US" w:eastAsia="zh-CN" w:bidi="ar-SA"/>
    </w:rPr>
  </w:style>
  <w:style w:type="paragraph" w:customStyle="1" w:styleId="25">
    <w:name w:val="大连银行无格式"/>
    <w:basedOn w:val="26"/>
    <w:qFormat/>
    <w:uiPriority w:val="0"/>
    <w:pPr>
      <w:widowControl/>
      <w:spacing w:line="360" w:lineRule="auto"/>
      <w:jc w:val="left"/>
    </w:pPr>
    <w:rPr>
      <w:rFonts w:ascii="黑体" w:hAnsi="Times New Roman" w:eastAsia="黑体" w:cs="Times New Roman"/>
      <w:kern w:val="0"/>
      <w:sz w:val="24"/>
      <w:szCs w:val="32"/>
      <w:lang w:val="zh-CN" w:eastAsia="en-US" w:bidi="en-U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正文文本1"/>
    <w:basedOn w:val="1"/>
    <w:qFormat/>
    <w:uiPriority w:val="0"/>
    <w:pPr>
      <w:spacing w:line="439" w:lineRule="auto"/>
      <w:ind w:firstLine="400"/>
    </w:pPr>
    <w:rPr>
      <w:rFonts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10677</Words>
  <Characters>11248</Characters>
  <Lines>274</Lines>
  <Paragraphs>295</Paragraphs>
  <TotalTime>0</TotalTime>
  <ScaleCrop>false</ScaleCrop>
  <LinksUpToDate>false</LinksUpToDate>
  <CharactersWithSpaces>11570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2025-06-13T13:13:00Z</dcterms:created>
  <dc:creator>董柳岑</dc:creator>
  <cp:lastModifiedBy>高军</cp:lastModifiedBy>
  <dcterms:modified xsi:type="dcterms:W3CDTF">2025-12-04T03:31:25Z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E44582147EF149D1B8E216C76E3E4ECB_13</vt:lpwstr>
  </property>
  <property fmtid="{D5CDD505-2E9C-101B-9397-08002B2CF9AE}" pid="4" name="KSOTemplateDocerSaveRecord">
    <vt:lpwstr>eyJoZGlkIjoiOTY0MDk5OWM4OWNkZjE1NGJlMjcxZjRmMmViYTNiMjEiLCJ1c2VySWQiOiIxNDQ3ODIwMTc2In0=</vt:lpwstr>
  </property>
</Properties>
</file>