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安徽新安银行机房基础设施维保</w:t>
      </w:r>
      <w:r>
        <w:rPr>
          <w:rFonts w:hint="eastAsia" w:ascii="仿宋" w:hAnsi="仿宋" w:eastAsia="仿宋" w:cs="仿宋"/>
          <w:b/>
          <w:bCs/>
          <w:color w:val="auto"/>
          <w:sz w:val="32"/>
          <w:szCs w:val="32"/>
          <w:highlight w:val="none"/>
          <w:lang w:val="en-US" w:eastAsia="zh-CN"/>
        </w:rPr>
        <w:t>服务项目采购</w:t>
      </w:r>
      <w:r>
        <w:rPr>
          <w:rFonts w:hint="eastAsia" w:ascii="仿宋" w:hAnsi="仿宋" w:eastAsia="仿宋" w:cs="仿宋"/>
          <w:b/>
          <w:bCs/>
          <w:color w:val="auto"/>
          <w:sz w:val="32"/>
          <w:szCs w:val="32"/>
          <w:highlight w:val="none"/>
        </w:rPr>
        <w:t>的供应商</w:t>
      </w:r>
      <w:r>
        <w:rPr>
          <w:rFonts w:hint="eastAsia" w:ascii="仿宋" w:hAnsi="仿宋" w:eastAsia="仿宋" w:cs="仿宋"/>
          <w:b/>
          <w:bCs/>
          <w:color w:val="auto"/>
          <w:sz w:val="32"/>
          <w:szCs w:val="32"/>
          <w:highlight w:val="none"/>
          <w:lang w:val="en-US" w:eastAsia="zh-CN"/>
        </w:rPr>
        <w:t>征集</w:t>
      </w:r>
      <w:r>
        <w:rPr>
          <w:rFonts w:hint="eastAsia" w:ascii="仿宋" w:hAnsi="仿宋" w:eastAsia="仿宋" w:cs="仿宋"/>
          <w:b/>
          <w:bCs/>
          <w:color w:val="auto"/>
          <w:sz w:val="32"/>
          <w:szCs w:val="32"/>
          <w:highlight w:val="none"/>
        </w:rPr>
        <w:t>公告</w:t>
      </w:r>
    </w:p>
    <w:p>
      <w:pPr>
        <w:keepNext w:val="0"/>
        <w:keepLines w:val="0"/>
        <w:pageBreakBefore w:val="0"/>
        <w:wordWrap/>
        <w:overflowPunct/>
        <w:topLinePunct w:val="0"/>
        <w:bidi w:val="0"/>
        <w:spacing w:line="360" w:lineRule="auto"/>
        <w:jc w:val="center"/>
        <w:rPr>
          <w:rFonts w:hint="eastAsia" w:ascii="仿宋" w:hAnsi="仿宋" w:eastAsia="仿宋"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0"/>
        <w:jc w:val="both"/>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因</w:t>
      </w:r>
      <w:r>
        <w:rPr>
          <w:rFonts w:hint="eastAsia" w:ascii="仿宋" w:hAnsi="仿宋" w:eastAsia="仿宋" w:cs="仿宋"/>
          <w:b w:val="0"/>
          <w:bCs w:val="0"/>
          <w:color w:val="auto"/>
          <w:sz w:val="24"/>
          <w:szCs w:val="24"/>
          <w:lang w:val="en-US" w:eastAsia="zh-CN"/>
        </w:rPr>
        <w:t>我行业务发展需要</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为保障机房内IT信息系统的稳定运行和满足监管要求</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我行拟对本地机房基础设施维保服务进行采购</w:t>
      </w:r>
      <w:r>
        <w:rPr>
          <w:rFonts w:hint="eastAsia" w:ascii="仿宋" w:hAnsi="仿宋" w:eastAsia="仿宋" w:cs="仿宋"/>
          <w:b w:val="0"/>
          <w:bCs w:val="0"/>
          <w:color w:val="auto"/>
          <w:sz w:val="24"/>
          <w:szCs w:val="24"/>
        </w:rPr>
        <w:t>，欢迎具有相应</w:t>
      </w:r>
      <w:r>
        <w:rPr>
          <w:rFonts w:hint="eastAsia" w:ascii="仿宋" w:hAnsi="仿宋" w:eastAsia="仿宋" w:cs="仿宋"/>
          <w:b w:val="0"/>
          <w:bCs w:val="0"/>
          <w:color w:val="auto"/>
          <w:sz w:val="24"/>
          <w:szCs w:val="24"/>
          <w:lang w:val="en-US" w:eastAsia="zh-CN"/>
        </w:rPr>
        <w:t>资质</w:t>
      </w:r>
      <w:r>
        <w:rPr>
          <w:rFonts w:hint="eastAsia" w:ascii="仿宋" w:hAnsi="仿宋" w:eastAsia="仿宋" w:cs="仿宋"/>
          <w:b w:val="0"/>
          <w:bCs w:val="0"/>
          <w:color w:val="auto"/>
          <w:sz w:val="24"/>
          <w:szCs w:val="24"/>
        </w:rPr>
        <w:t>，并能提供完善</w:t>
      </w:r>
      <w:r>
        <w:rPr>
          <w:rFonts w:hint="eastAsia" w:ascii="仿宋" w:hAnsi="仿宋" w:eastAsia="仿宋" w:cs="仿宋"/>
          <w:b w:val="0"/>
          <w:bCs w:val="0"/>
          <w:color w:val="auto"/>
          <w:sz w:val="24"/>
          <w:szCs w:val="24"/>
          <w:lang w:val="en-US" w:eastAsia="zh-CN"/>
        </w:rPr>
        <w:t>服务</w:t>
      </w:r>
      <w:r>
        <w:rPr>
          <w:rFonts w:hint="eastAsia" w:ascii="仿宋" w:hAnsi="仿宋" w:eastAsia="仿宋" w:cs="仿宋"/>
          <w:b w:val="0"/>
          <w:bCs w:val="0"/>
          <w:color w:val="auto"/>
          <w:sz w:val="24"/>
          <w:szCs w:val="24"/>
        </w:rPr>
        <w:t>的</w:t>
      </w:r>
      <w:r>
        <w:rPr>
          <w:rFonts w:hint="eastAsia" w:ascii="仿宋" w:hAnsi="仿宋" w:eastAsia="仿宋" w:cs="仿宋"/>
          <w:b w:val="0"/>
          <w:bCs w:val="0"/>
          <w:color w:val="auto"/>
          <w:sz w:val="24"/>
          <w:szCs w:val="24"/>
          <w:lang w:val="en-US" w:eastAsia="zh-CN"/>
        </w:rPr>
        <w:t>供应商</w:t>
      </w:r>
      <w:r>
        <w:rPr>
          <w:rFonts w:hint="eastAsia" w:ascii="仿宋" w:hAnsi="仿宋" w:eastAsia="仿宋" w:cs="仿宋"/>
          <w:b w:val="0"/>
          <w:bCs w:val="0"/>
          <w:color w:val="auto"/>
          <w:sz w:val="24"/>
          <w:szCs w:val="24"/>
        </w:rPr>
        <w:t>参加本次</w:t>
      </w:r>
      <w:r>
        <w:rPr>
          <w:rFonts w:hint="eastAsia" w:ascii="仿宋" w:hAnsi="仿宋" w:eastAsia="仿宋" w:cs="仿宋"/>
          <w:b w:val="0"/>
          <w:bCs w:val="0"/>
          <w:color w:val="auto"/>
          <w:sz w:val="24"/>
          <w:szCs w:val="24"/>
          <w:lang w:val="en-US" w:eastAsia="zh-CN"/>
        </w:rPr>
        <w:t>项目</w:t>
      </w:r>
      <w:r>
        <w:rPr>
          <w:rFonts w:hint="eastAsia" w:ascii="仿宋" w:hAnsi="仿宋" w:eastAsia="仿宋" w:cs="仿宋"/>
          <w:b w:val="0"/>
          <w:bCs w:val="0"/>
          <w:color w:val="auto"/>
          <w:sz w:val="24"/>
          <w:szCs w:val="24"/>
        </w:rPr>
        <w:t>，现将有关事宜公告如下：</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一、</w:t>
      </w:r>
      <w:r>
        <w:rPr>
          <w:rFonts w:hint="eastAsia" w:ascii="仿宋" w:hAnsi="仿宋" w:eastAsia="仿宋" w:cs="仿宋"/>
          <w:b/>
          <w:bCs/>
          <w:color w:val="auto"/>
          <w:sz w:val="24"/>
          <w:szCs w:val="24"/>
        </w:rPr>
        <w:t>采购项目名称及内容：</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采购人：安徽新安银行股份有限公司</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项目名称：</w:t>
      </w:r>
      <w:r>
        <w:rPr>
          <w:rFonts w:hint="eastAsia" w:ascii="仿宋" w:hAnsi="仿宋" w:eastAsia="仿宋" w:cs="仿宋"/>
          <w:b w:val="0"/>
          <w:bCs w:val="0"/>
          <w:color w:val="auto"/>
          <w:sz w:val="24"/>
          <w:szCs w:val="24"/>
          <w:lang w:eastAsia="zh-CN"/>
        </w:rPr>
        <w:t>新安银行</w:t>
      </w:r>
      <w:r>
        <w:rPr>
          <w:rFonts w:hint="eastAsia" w:ascii="仿宋" w:hAnsi="仿宋" w:eastAsia="仿宋" w:cs="仿宋"/>
          <w:b w:val="0"/>
          <w:bCs w:val="0"/>
          <w:color w:val="auto"/>
          <w:sz w:val="24"/>
          <w:szCs w:val="24"/>
          <w:lang w:val="en-US" w:eastAsia="zh-CN"/>
        </w:rPr>
        <w:t>机房基础设施维保服务项目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项目预算：总预算不超过5.9万元人民币。</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olor w:val="auto"/>
          <w:lang w:val="en-US" w:eastAsia="zh-CN"/>
        </w:rPr>
      </w:pPr>
      <w:r>
        <w:rPr>
          <w:rFonts w:hint="eastAsia" w:ascii="仿宋" w:hAnsi="仿宋" w:eastAsia="仿宋" w:cs="仿宋"/>
          <w:b w:val="0"/>
          <w:bCs w:val="0"/>
          <w:color w:val="auto"/>
          <w:sz w:val="24"/>
          <w:szCs w:val="24"/>
          <w:lang w:val="en-US" w:eastAsia="zh-CN"/>
        </w:rPr>
        <w:t>采购需求：机房内空调、UPS、发电机、消防等基础设施系统维保。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rPr>
        <w:t>资格要求：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1、须为在中华人民共和国境内注册的合法经营企事业法人或其他组织机构，</w:t>
      </w:r>
      <w:r>
        <w:rPr>
          <w:rFonts w:hint="eastAsia" w:ascii="仿宋" w:hAnsi="仿宋" w:eastAsia="仿宋" w:cs="仿宋"/>
          <w:color w:val="auto"/>
          <w:sz w:val="24"/>
          <w:szCs w:val="24"/>
          <w:highlight w:val="none"/>
          <w:lang w:eastAsia="zh-CN"/>
        </w:rPr>
        <w:t>注册资金不少于</w:t>
      </w:r>
      <w:r>
        <w:rPr>
          <w:rFonts w:hint="eastAsia" w:ascii="仿宋" w:hAnsi="仿宋" w:eastAsia="仿宋" w:cs="仿宋"/>
          <w:color w:val="auto"/>
          <w:sz w:val="24"/>
          <w:szCs w:val="24"/>
          <w:highlight w:val="none"/>
          <w:lang w:val="en-US" w:eastAsia="zh-CN"/>
        </w:rPr>
        <w:t>500万元人民币，</w:t>
      </w:r>
      <w:r>
        <w:rPr>
          <w:rFonts w:hint="eastAsia" w:ascii="仿宋" w:hAnsi="仿宋" w:eastAsia="仿宋" w:cs="仿宋"/>
          <w:color w:val="auto"/>
          <w:sz w:val="24"/>
          <w:szCs w:val="24"/>
        </w:rPr>
        <w:t>具有独立承担民事责任的能力，提供有效的营业执照复印件并加盖公章。</w:t>
      </w:r>
      <w:bookmarkStart w:id="0" w:name="_GoBack"/>
      <w:bookmarkEnd w:id="0"/>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应诚实守信，不得提供虚假材料，无提供虚假材料报名参加采购或招标的历史行为，不得被“</w:t>
      </w:r>
      <w:r>
        <w:rPr>
          <w:rFonts w:hint="eastAsia" w:ascii="仿宋" w:hAnsi="仿宋" w:eastAsia="仿宋" w:cs="仿宋"/>
          <w:b/>
          <w:bCs/>
          <w:color w:val="auto"/>
          <w:sz w:val="24"/>
          <w:szCs w:val="24"/>
        </w:rPr>
        <w:t>信用中国</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网站</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www.creditchina.gov.cn</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列入严重失信主体名单，也不得被</w:t>
      </w:r>
      <w:r>
        <w:rPr>
          <w:rFonts w:hint="eastAsia" w:ascii="仿宋" w:hAnsi="仿宋" w:eastAsia="仿宋" w:cs="仿宋"/>
          <w:color w:val="auto"/>
          <w:sz w:val="24"/>
          <w:szCs w:val="24"/>
          <w:lang w:eastAsia="zh-CN"/>
        </w:rPr>
        <w:t>“</w:t>
      </w:r>
      <w:r>
        <w:rPr>
          <w:rFonts w:hint="eastAsia" w:ascii="仿宋" w:hAnsi="仿宋" w:eastAsia="仿宋" w:cs="仿宋"/>
          <w:b/>
          <w:bCs/>
          <w:color w:val="auto"/>
          <w:sz w:val="24"/>
          <w:szCs w:val="24"/>
        </w:rPr>
        <w:t>国家企业信用信息公示系统</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网站</w:t>
      </w:r>
      <w:r>
        <w:rPr>
          <w:rFonts w:hint="eastAsia" w:ascii="仿宋" w:hAnsi="仿宋" w:eastAsia="仿宋" w:cs="仿宋"/>
          <w:color w:val="auto"/>
          <w:sz w:val="24"/>
          <w:szCs w:val="24"/>
        </w:rPr>
        <w:t>（www.gsxt.gov.cn）列入严重违法失信名单。（须提供“信用中国”网站及</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国家企业信用信息公示系统</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查询的信用记录截图打印稿并加盖单位公章）。必须未被招投标监督管理部门限制投标（禁止期内），提供</w:t>
      </w:r>
      <w:r>
        <w:rPr>
          <w:rFonts w:hint="eastAsia" w:ascii="仿宋" w:hAnsi="仿宋" w:eastAsia="仿宋" w:cs="仿宋"/>
          <w:b/>
          <w:bCs/>
          <w:color w:val="auto"/>
          <w:sz w:val="24"/>
          <w:szCs w:val="24"/>
        </w:rPr>
        <w:t>承诺书</w:t>
      </w:r>
      <w:r>
        <w:rPr>
          <w:rFonts w:hint="eastAsia" w:ascii="仿宋" w:hAnsi="仿宋" w:eastAsia="仿宋" w:cs="仿宋"/>
          <w:color w:val="auto"/>
          <w:sz w:val="24"/>
          <w:szCs w:val="24"/>
        </w:rPr>
        <w:t>，格式自拟。</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3.存在关联关系的不同供应商，不得同时参加本项目。关联关系企业包含以下情况:</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(1)与本企业单位负责人为同一人的其他企业;</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(2)与本企业存在直接控股、管理关系的其他企业;</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(3)供应商应向采购人如实披露与本单位存在关联关系的其他企业。</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如存在关联情况，我方有权取消关联关系企业参与该项目的资格或重新组织采购。</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、自2022年1月1日至今，供应商</w:t>
      </w:r>
      <w:r>
        <w:rPr>
          <w:rFonts w:hint="eastAsia" w:ascii="仿宋" w:hAnsi="仿宋" w:eastAsia="仿宋" w:cs="仿宋"/>
          <w:color w:val="auto"/>
          <w:sz w:val="24"/>
          <w:szCs w:val="24"/>
          <w:lang w:val="en-US" w:eastAsia="zh-CN"/>
        </w:rPr>
        <w:t>须</w:t>
      </w:r>
      <w:r>
        <w:rPr>
          <w:rFonts w:hint="eastAsia" w:ascii="仿宋" w:hAnsi="仿宋" w:eastAsia="仿宋" w:cs="仿宋"/>
          <w:color w:val="auto"/>
          <w:sz w:val="24"/>
          <w:szCs w:val="24"/>
        </w:rPr>
        <w:t>具有至少1个同级金融行业的维保项目案例或其</w:t>
      </w:r>
      <w:r>
        <w:rPr>
          <w:rFonts w:hint="eastAsia" w:ascii="仿宋" w:hAnsi="仿宋" w:eastAsia="仿宋" w:cs="仿宋"/>
          <w:b w:val="0"/>
          <w:bCs w:val="0"/>
          <w:color w:val="auto"/>
          <w:sz w:val="24"/>
          <w:szCs w:val="24"/>
        </w:rPr>
        <w:t>他行业的维保项目案例</w:t>
      </w:r>
      <w:r>
        <w:rPr>
          <w:rFonts w:hint="eastAsia" w:ascii="仿宋" w:hAnsi="仿宋" w:eastAsia="仿宋" w:cs="仿宋"/>
          <w:color w:val="auto"/>
          <w:sz w:val="24"/>
          <w:szCs w:val="24"/>
        </w:rPr>
        <w:t>（案例至少同时包含UPS系统和精密空调系统）</w:t>
      </w:r>
      <w:r>
        <w:rPr>
          <w:rFonts w:hint="eastAsia" w:ascii="仿宋" w:hAnsi="仿宋" w:eastAsia="仿宋" w:cs="仿宋"/>
          <w:color w:val="auto"/>
          <w:sz w:val="24"/>
          <w:szCs w:val="24"/>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trike/>
          <w:dstrike w:val="0"/>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须</w:t>
      </w:r>
      <w:r>
        <w:rPr>
          <w:rFonts w:hint="eastAsia" w:ascii="仿宋" w:hAnsi="仿宋" w:eastAsia="仿宋" w:cs="仿宋"/>
          <w:color w:val="auto"/>
          <w:sz w:val="24"/>
          <w:szCs w:val="24"/>
        </w:rPr>
        <w:t>具有中国电子工业标准化技术协会颁发的信息技术服务标准符合性证书（ITSS）</w:t>
      </w:r>
      <w:r>
        <w:rPr>
          <w:rFonts w:hint="eastAsia" w:ascii="仿宋" w:hAnsi="仿宋" w:eastAsia="仿宋" w:cs="仿宋"/>
          <w:color w:val="auto"/>
          <w:sz w:val="24"/>
          <w:szCs w:val="24"/>
          <w:lang w:eastAsia="zh-CN"/>
        </w:rPr>
        <w:t>。https://www.itss.cn/web/itss/c/xxcx/cert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、供应商</w:t>
      </w:r>
      <w:r>
        <w:rPr>
          <w:rFonts w:hint="eastAsia" w:ascii="仿宋" w:hAnsi="仿宋" w:eastAsia="仿宋" w:cs="仿宋"/>
          <w:color w:val="auto"/>
          <w:sz w:val="24"/>
          <w:szCs w:val="24"/>
          <w:lang w:val="en-US" w:eastAsia="zh-CN"/>
        </w:rPr>
        <w:t>须</w:t>
      </w:r>
      <w:r>
        <w:rPr>
          <w:rFonts w:hint="eastAsia" w:ascii="仿宋" w:hAnsi="仿宋" w:eastAsia="仿宋" w:cs="仿宋"/>
          <w:color w:val="auto"/>
          <w:sz w:val="24"/>
          <w:szCs w:val="24"/>
        </w:rPr>
        <w:t>具有人力资源和社会保障部门颁发的建筑电气专业工程师</w:t>
      </w:r>
      <w:r>
        <w:rPr>
          <w:rFonts w:hint="eastAsia" w:ascii="仿宋" w:hAnsi="仿宋" w:eastAsia="仿宋" w:cs="仿宋"/>
          <w:color w:val="auto"/>
          <w:sz w:val="24"/>
          <w:szCs w:val="24"/>
          <w:lang w:val="en-US" w:eastAsia="zh-CN"/>
        </w:rPr>
        <w:t>及为其缴纳的近3个月社保</w:t>
      </w:r>
      <w:r>
        <w:rPr>
          <w:rFonts w:hint="eastAsia" w:ascii="仿宋" w:hAnsi="仿宋" w:eastAsia="仿宋" w:cs="仿宋"/>
          <w:color w:val="auto"/>
          <w:sz w:val="24"/>
          <w:szCs w:val="24"/>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、不接受联合体参加，选中</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不得转包或分包。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三、报名方式及资格审查：</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供应商须</w:t>
      </w:r>
      <w:r>
        <w:rPr>
          <w:rFonts w:hint="eastAsia" w:ascii="仿宋" w:hAnsi="仿宋" w:eastAsia="仿宋" w:cs="仿宋"/>
          <w:color w:val="auto"/>
          <w:sz w:val="24"/>
          <w:szCs w:val="24"/>
          <w:highlight w:val="none"/>
        </w:rPr>
        <w:t>将资格要求材料于本公告挂网日起</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个工作日</w:t>
      </w:r>
      <w:r>
        <w:rPr>
          <w:rFonts w:hint="eastAsia" w:ascii="仿宋" w:hAnsi="仿宋" w:eastAsia="仿宋" w:cs="仿宋"/>
          <w:color w:val="auto"/>
          <w:sz w:val="24"/>
          <w:szCs w:val="24"/>
          <w:highlight w:val="none"/>
        </w:rPr>
        <w:t>内发送至新安银行邮箱（</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"mailto:ztb@xa-bank.com"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ztb@xa-bank.com</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），待行方资格审查通过后，通知参加采购。</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应当制作采购文件。内容包括但不限于，本公司简介、优势、以往的</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案例、其他相关材料等。采购文件应统一用A4信封密封，封口处加盖供应商公章（或个人签名），信封正面注明供应商名称、代理人姓名及联系方式、项目名称、投递日期等事项。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四、联系方式和采购时间：</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采购人：安徽新安银行股份有限公司</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采购联系人：管雨(0551-6912</w:t>
      </w:r>
      <w:r>
        <w:rPr>
          <w:rFonts w:hint="eastAsia" w:ascii="仿宋" w:hAnsi="仿宋" w:eastAsia="仿宋" w:cs="仿宋"/>
          <w:color w:val="auto"/>
          <w:sz w:val="24"/>
          <w:szCs w:val="24"/>
          <w:lang w:val="en-US" w:eastAsia="zh-CN"/>
        </w:rPr>
        <w:t>5926</w:t>
      </w:r>
      <w:r>
        <w:rPr>
          <w:rFonts w:hint="eastAsia" w:ascii="仿宋" w:hAnsi="仿宋" w:eastAsia="仿宋" w:cs="仿宋"/>
          <w:color w:val="auto"/>
          <w:sz w:val="24"/>
          <w:szCs w:val="24"/>
        </w:rPr>
        <w:t>)</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邮箱：ztb@xa-bank.com</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采购监察电话：周敏(0551-69125983)</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采购监察邮箱：zhoumin@xa-bank.com</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地址：安徽省合肥市高新区创新大道2800号安徽新安银行</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采购日期：具体时间以行方最后通知为准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五、采购要求</w:t>
      </w:r>
    </w:p>
    <w:tbl>
      <w:tblPr>
        <w:tblStyle w:val="7"/>
        <w:tblpPr w:leftFromText="180" w:rightFromText="180" w:vertAnchor="text" w:horzAnchor="page" w:tblpX="1325" w:tblpY="449"/>
        <w:tblOverlap w:val="never"/>
        <w:tblW w:w="93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0"/>
        <w:gridCol w:w="1838"/>
        <w:gridCol w:w="4687"/>
        <w:gridCol w:w="21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序号</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系统名称</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配套设施</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服务方式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供配电系统</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i w:val="0"/>
                <w:iCs w:val="0"/>
                <w:color w:val="auto"/>
                <w:kern w:val="0"/>
                <w:sz w:val="24"/>
                <w:szCs w:val="24"/>
                <w:u w:val="none"/>
                <w:lang w:val="en-US" w:eastAsia="zh-CN" w:bidi="ar"/>
              </w:rPr>
              <w:t>1套市电配电柜及配件；1套UPS配电柜及配件、主机柜配套PDU和工业连接器及空开和线缆等</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全包服务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2</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防雷、接地系统</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1套防雷系统和1套接地</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全包服务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3</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消防系统</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i w:val="0"/>
                <w:iCs w:val="0"/>
                <w:color w:val="auto"/>
                <w:kern w:val="0"/>
                <w:sz w:val="24"/>
                <w:szCs w:val="24"/>
                <w:u w:val="none"/>
                <w:lang w:val="en-US" w:eastAsia="zh-CN" w:bidi="ar"/>
              </w:rPr>
              <w:t>1套报警及检查系统：含感烟探测器、感温探测器、应急照明、声光报警器、安全出口灯、隔离模块、紧急启停按钮等</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全包服务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1套灭火系统：含灭火剂瓶组及其配件</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全包服务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（不含药剂和消防钢瓶检测）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4</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UPS系统</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3台UPS主机(科士达10K/20K/30K)</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全包服务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100节蓄电池（理士）</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半包服务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空气调节系统</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2台精密空调（科士达）和2套新风系统</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全包服务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6</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柴油发电系统</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1套发电机系统（泰豪160KW）</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全包服务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40" w:firstLineChars="100"/>
              <w:jc w:val="both"/>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7</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集中监控系统（中广控和海康威视）</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1套中广控机房集中监控系统，1套海康威视录像系统，1套门禁系统</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全包服务</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备注：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（1）全包服务：设备在正常使用情况下发生故障，供应商所提供的服务及所更换的配件均不再另收取费用。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（2）半包服务：在维修过程中，如需更换备件，采购人需另行支付备件费用；如需供应商配合提供，供应商需以优惠价格供应。</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维保服务内容（包括但不限于）</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napToGrid w:val="0"/>
          <w:color w:val="auto"/>
          <w:spacing w:val="-7"/>
          <w:kern w:val="0"/>
          <w:sz w:val="24"/>
          <w:szCs w:val="24"/>
          <w:highlight w:val="none"/>
          <w:lang w:val="en-US" w:eastAsia="zh-CN" w:bidi="ar-SA"/>
        </w:rPr>
      </w:pPr>
      <w:r>
        <w:rPr>
          <w:rFonts w:hint="eastAsia" w:ascii="仿宋" w:hAnsi="仿宋" w:eastAsia="仿宋" w:cs="仿宋"/>
          <w:snapToGrid w:val="0"/>
          <w:color w:val="auto"/>
          <w:spacing w:val="-7"/>
          <w:kern w:val="0"/>
          <w:sz w:val="24"/>
          <w:szCs w:val="24"/>
          <w:highlight w:val="none"/>
          <w:lang w:val="en-US" w:eastAsia="zh-CN" w:bidi="ar-SA"/>
        </w:rPr>
        <w:t>1）7*24小时服务；</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napToGrid w:val="0"/>
          <w:color w:val="auto"/>
          <w:spacing w:val="-7"/>
          <w:kern w:val="0"/>
          <w:sz w:val="24"/>
          <w:szCs w:val="24"/>
          <w:highlight w:val="none"/>
          <w:lang w:val="en-US" w:eastAsia="zh-CN" w:bidi="ar-SA"/>
        </w:rPr>
      </w:pPr>
      <w:r>
        <w:rPr>
          <w:rFonts w:hint="eastAsia" w:ascii="仿宋" w:hAnsi="仿宋" w:eastAsia="仿宋" w:cs="仿宋"/>
          <w:snapToGrid w:val="0"/>
          <w:color w:val="auto"/>
          <w:spacing w:val="-7"/>
          <w:kern w:val="0"/>
          <w:sz w:val="24"/>
          <w:szCs w:val="24"/>
          <w:highlight w:val="none"/>
          <w:lang w:val="en-US" w:eastAsia="zh-CN" w:bidi="ar-SA"/>
        </w:rPr>
        <w:t>2）现场和远程支持；</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napToGrid w:val="0"/>
          <w:color w:val="auto"/>
          <w:spacing w:val="-7"/>
          <w:kern w:val="0"/>
          <w:sz w:val="24"/>
          <w:szCs w:val="24"/>
          <w:highlight w:val="none"/>
          <w:lang w:val="en-US" w:eastAsia="zh-CN" w:bidi="ar-SA"/>
        </w:rPr>
      </w:pPr>
      <w:r>
        <w:rPr>
          <w:rFonts w:hint="eastAsia" w:ascii="仿宋" w:hAnsi="仿宋" w:eastAsia="仿宋" w:cs="仿宋"/>
          <w:snapToGrid w:val="0"/>
          <w:color w:val="auto"/>
          <w:spacing w:val="-7"/>
          <w:kern w:val="0"/>
          <w:sz w:val="24"/>
          <w:szCs w:val="24"/>
          <w:highlight w:val="none"/>
          <w:lang w:val="en-US" w:eastAsia="zh-CN" w:bidi="ar-SA"/>
        </w:rPr>
        <w:t>3）季度巡检，日常故障隐患处理；</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napToGrid w:val="0"/>
          <w:color w:val="auto"/>
          <w:spacing w:val="-7"/>
          <w:kern w:val="0"/>
          <w:sz w:val="24"/>
          <w:szCs w:val="24"/>
          <w:highlight w:val="none"/>
          <w:lang w:val="en-US" w:eastAsia="zh-CN" w:bidi="ar-SA"/>
        </w:rPr>
      </w:pPr>
      <w:r>
        <w:rPr>
          <w:rFonts w:hint="eastAsia" w:ascii="仿宋" w:hAnsi="仿宋" w:eastAsia="仿宋" w:cs="仿宋"/>
          <w:snapToGrid w:val="0"/>
          <w:color w:val="auto"/>
          <w:spacing w:val="-7"/>
          <w:kern w:val="0"/>
          <w:sz w:val="24"/>
          <w:szCs w:val="24"/>
          <w:highlight w:val="none"/>
          <w:lang w:val="en-US" w:eastAsia="zh-CN" w:bidi="ar-SA"/>
        </w:rPr>
        <w:t>4）重要时点的支持保障；</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napToGrid w:val="0"/>
          <w:color w:val="auto"/>
          <w:spacing w:val="-7"/>
          <w:kern w:val="0"/>
          <w:sz w:val="24"/>
          <w:szCs w:val="24"/>
          <w:highlight w:val="none"/>
          <w:lang w:val="en-US" w:eastAsia="zh-CN" w:bidi="ar-SA"/>
        </w:rPr>
      </w:pPr>
      <w:r>
        <w:rPr>
          <w:rFonts w:hint="eastAsia" w:ascii="仿宋" w:hAnsi="仿宋" w:eastAsia="仿宋" w:cs="仿宋"/>
          <w:snapToGrid w:val="0"/>
          <w:color w:val="auto"/>
          <w:spacing w:val="-7"/>
          <w:kern w:val="0"/>
          <w:sz w:val="24"/>
          <w:szCs w:val="24"/>
          <w:highlight w:val="none"/>
          <w:lang w:val="en-US" w:eastAsia="zh-CN" w:bidi="ar-SA"/>
        </w:rPr>
        <w:t>5) 重要事项：维保服务项清单中设备系统质保和维护（故障维修及更换），应急保障。UPS系统：主机及电池检查，充放电测试；空调系统：外机、过滤网、加湿罐清洁及更换，制冷剂按需补充更换；新风机：滤网清洁及更换；消防：钢瓶压力检查、压力表连接状态；发电机：启停检测，电池和皮带按需更换，滤芯、防冻液、机油更换；动环监控系统：视频录像保存，温湿度检测、漏水检测、防雷接地、门禁、短信告警、各检测模块等；市配电系统：电压电流及模块检查，PDU插座、电线工业连接器、接触器断路器开关等；报告：季度巡检和年度总结报告，事项服务报告，故障检修报告；</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napToGrid w:val="0"/>
          <w:color w:val="auto"/>
          <w:spacing w:val="-7"/>
          <w:kern w:val="0"/>
          <w:sz w:val="24"/>
          <w:szCs w:val="24"/>
          <w:highlight w:val="none"/>
          <w:lang w:val="en-US" w:eastAsia="zh-CN" w:bidi="ar-SA"/>
        </w:rPr>
      </w:pPr>
      <w:r>
        <w:rPr>
          <w:rFonts w:hint="eastAsia" w:ascii="仿宋" w:hAnsi="仿宋" w:eastAsia="仿宋" w:cs="仿宋"/>
          <w:snapToGrid w:val="0"/>
          <w:color w:val="auto"/>
          <w:spacing w:val="-7"/>
          <w:kern w:val="0"/>
          <w:sz w:val="24"/>
          <w:szCs w:val="24"/>
          <w:highlight w:val="none"/>
          <w:lang w:val="en-US" w:eastAsia="zh-CN" w:bidi="ar-SA"/>
        </w:rPr>
        <w:t>6）防雷检测并出具认证机构报告；</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napToGrid w:val="0"/>
          <w:color w:val="auto"/>
          <w:spacing w:val="-7"/>
          <w:kern w:val="0"/>
          <w:sz w:val="24"/>
          <w:szCs w:val="24"/>
          <w:highlight w:val="none"/>
          <w:lang w:val="en-US" w:eastAsia="zh-CN" w:bidi="ar-SA"/>
        </w:rPr>
      </w:pPr>
      <w:r>
        <w:rPr>
          <w:rFonts w:hint="eastAsia" w:ascii="仿宋" w:hAnsi="仿宋" w:eastAsia="仿宋" w:cs="仿宋"/>
          <w:snapToGrid w:val="0"/>
          <w:color w:val="auto"/>
          <w:spacing w:val="-7"/>
          <w:kern w:val="0"/>
          <w:sz w:val="24"/>
          <w:szCs w:val="24"/>
          <w:highlight w:val="none"/>
          <w:lang w:val="en-US" w:eastAsia="zh-CN" w:bidi="ar-SA"/>
        </w:rPr>
        <w:t>7) 须提供3节的12V 100AH全新铅酸蓄电池应急替换，以确保整体蓄电池组的性能优良和1个电源供电柜开关；</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color w:val="auto"/>
          <w:lang w:val="en-US" w:eastAsia="zh-CN"/>
        </w:rPr>
      </w:pPr>
      <w:r>
        <w:rPr>
          <w:rFonts w:hint="eastAsia" w:ascii="仿宋" w:hAnsi="仿宋" w:eastAsia="仿宋" w:cs="仿宋"/>
          <w:snapToGrid w:val="0"/>
          <w:color w:val="auto"/>
          <w:spacing w:val="-7"/>
          <w:kern w:val="0"/>
          <w:sz w:val="24"/>
          <w:szCs w:val="24"/>
          <w:highlight w:val="none"/>
          <w:lang w:val="en-US" w:eastAsia="zh-CN" w:bidi="ar-SA"/>
        </w:rPr>
        <w:t>8）维保服务期壹年。</w:t>
      </w:r>
    </w:p>
    <w:p>
      <w:pPr>
        <w:pStyle w:val="4"/>
        <w:keepNext w:val="0"/>
        <w:keepLines w:val="0"/>
        <w:pageBreakBefore w:val="0"/>
        <w:numPr>
          <w:ilvl w:val="0"/>
          <w:numId w:val="0"/>
        </w:numPr>
        <w:wordWrap/>
        <w:overflowPunct/>
        <w:topLinePunct w:val="0"/>
        <w:bidi w:val="0"/>
        <w:spacing w:line="360" w:lineRule="auto"/>
        <w:rPr>
          <w:rFonts w:hint="eastAsia" w:ascii="仿宋" w:hAnsi="仿宋" w:eastAsia="仿宋" w:cs="仿宋"/>
          <w:b/>
          <w:bCs/>
          <w:strike w:val="0"/>
          <w:dstrike w:val="0"/>
          <w:color w:val="auto"/>
          <w:sz w:val="24"/>
          <w:szCs w:val="24"/>
          <w:lang w:val="en-US" w:eastAsia="zh-CN"/>
        </w:rPr>
      </w:pPr>
      <w:r>
        <w:rPr>
          <w:rFonts w:hint="eastAsia" w:hAnsi="仿宋" w:cs="仿宋"/>
          <w:b/>
          <w:bCs/>
          <w:strike w:val="0"/>
          <w:dstrike w:val="0"/>
          <w:color w:val="auto"/>
          <w:sz w:val="24"/>
          <w:szCs w:val="24"/>
          <w:lang w:val="en-US" w:eastAsia="zh-CN"/>
        </w:rPr>
        <w:t>六</w:t>
      </w:r>
      <w:r>
        <w:rPr>
          <w:rFonts w:hint="eastAsia" w:ascii="仿宋" w:hAnsi="仿宋" w:eastAsia="仿宋" w:cs="仿宋"/>
          <w:b/>
          <w:bCs/>
          <w:strike w:val="0"/>
          <w:dstrike w:val="0"/>
          <w:color w:val="auto"/>
          <w:sz w:val="24"/>
          <w:szCs w:val="24"/>
          <w:lang w:val="en-US" w:eastAsia="zh-CN"/>
        </w:rPr>
        <w:t>、响应文件要求</w:t>
      </w:r>
    </w:p>
    <w:p>
      <w:pPr>
        <w:keepNext w:val="0"/>
        <w:keepLines w:val="0"/>
        <w:pageBreakBefore w:val="0"/>
        <w:numPr>
          <w:ilvl w:val="0"/>
          <w:numId w:val="0"/>
        </w:numPr>
        <w:wordWrap/>
        <w:overflowPunct/>
        <w:topLinePunct w:val="0"/>
        <w:bidi w:val="0"/>
        <w:spacing w:before="103" w:line="360" w:lineRule="auto"/>
        <w:rPr>
          <w:rFonts w:hint="default" w:ascii="仿宋" w:hAnsi="仿宋" w:eastAsia="仿宋" w:cs="仿宋"/>
          <w:b/>
          <w:bCs/>
          <w:color w:val="auto"/>
          <w:spacing w:val="-4"/>
          <w:sz w:val="24"/>
          <w:szCs w:val="24"/>
          <w:highlight w:val="none"/>
          <w:lang w:val="en-US" w:eastAsia="zh-CN"/>
        </w:rPr>
      </w:pPr>
      <w:r>
        <w:rPr>
          <w:rFonts w:hint="eastAsia" w:ascii="仿宋" w:hAnsi="仿宋" w:eastAsia="仿宋" w:cs="仿宋"/>
          <w:b/>
          <w:bCs/>
          <w:color w:val="auto"/>
          <w:spacing w:val="-4"/>
          <w:sz w:val="24"/>
          <w:szCs w:val="24"/>
          <w:highlight w:val="none"/>
          <w:lang w:eastAsia="zh-CN"/>
        </w:rPr>
        <w:t>（</w:t>
      </w:r>
      <w:r>
        <w:rPr>
          <w:rFonts w:hint="eastAsia" w:ascii="仿宋" w:hAnsi="仿宋" w:eastAsia="仿宋" w:cs="仿宋"/>
          <w:b/>
          <w:bCs/>
          <w:color w:val="auto"/>
          <w:spacing w:val="-4"/>
          <w:sz w:val="24"/>
          <w:szCs w:val="24"/>
          <w:highlight w:val="none"/>
          <w:lang w:val="en-US" w:eastAsia="zh-CN"/>
        </w:rPr>
        <w:t>1</w:t>
      </w:r>
      <w:r>
        <w:rPr>
          <w:rFonts w:hint="eastAsia" w:ascii="仿宋" w:hAnsi="仿宋" w:eastAsia="仿宋" w:cs="仿宋"/>
          <w:b/>
          <w:bCs/>
          <w:color w:val="auto"/>
          <w:spacing w:val="-4"/>
          <w:sz w:val="24"/>
          <w:szCs w:val="24"/>
          <w:highlight w:val="none"/>
          <w:lang w:eastAsia="zh-CN"/>
        </w:rPr>
        <w:t>）报价</w:t>
      </w:r>
      <w:r>
        <w:rPr>
          <w:rFonts w:hint="eastAsia" w:ascii="仿宋" w:hAnsi="仿宋" w:eastAsia="仿宋" w:cs="仿宋"/>
          <w:b/>
          <w:bCs/>
          <w:color w:val="auto"/>
          <w:spacing w:val="-4"/>
          <w:sz w:val="24"/>
          <w:szCs w:val="24"/>
          <w:highlight w:val="none"/>
          <w:lang w:val="en-US" w:eastAsia="zh-CN"/>
        </w:rPr>
        <w:t>格式</w:t>
      </w:r>
    </w:p>
    <w:p>
      <w:pPr>
        <w:keepNext w:val="0"/>
        <w:keepLines w:val="0"/>
        <w:pageBreakBefore w:val="0"/>
        <w:numPr>
          <w:ilvl w:val="0"/>
          <w:numId w:val="0"/>
        </w:numPr>
        <w:wordWrap/>
        <w:overflowPunct/>
        <w:topLinePunct w:val="0"/>
        <w:bidi w:val="0"/>
        <w:spacing w:before="103" w:line="360" w:lineRule="auto"/>
        <w:jc w:val="center"/>
        <w:rPr>
          <w:rFonts w:hint="eastAsia" w:ascii="仿宋" w:hAnsi="仿宋" w:eastAsia="仿宋" w:cs="仿宋"/>
          <w:b/>
          <w:bCs/>
          <w:color w:val="auto"/>
          <w:spacing w:val="-4"/>
          <w:sz w:val="24"/>
          <w:szCs w:val="24"/>
          <w:highlight w:val="none"/>
          <w:lang w:val="en-US" w:eastAsia="zh-CN"/>
        </w:rPr>
      </w:pPr>
      <w:r>
        <w:rPr>
          <w:rFonts w:hint="eastAsia" w:ascii="仿宋" w:hAnsi="仿宋" w:eastAsia="仿宋" w:cs="仿宋"/>
          <w:b/>
          <w:bCs/>
          <w:color w:val="auto"/>
          <w:spacing w:val="-4"/>
          <w:sz w:val="24"/>
          <w:szCs w:val="24"/>
          <w:highlight w:val="none"/>
          <w:lang w:eastAsia="zh-CN"/>
        </w:rPr>
        <w:t>报价</w:t>
      </w:r>
      <w:r>
        <w:rPr>
          <w:rFonts w:hint="eastAsia" w:ascii="仿宋" w:hAnsi="仿宋" w:eastAsia="仿宋" w:cs="仿宋"/>
          <w:b/>
          <w:bCs/>
          <w:color w:val="auto"/>
          <w:spacing w:val="-4"/>
          <w:sz w:val="24"/>
          <w:szCs w:val="24"/>
          <w:highlight w:val="none"/>
          <w:lang w:val="en-US" w:eastAsia="zh-CN"/>
        </w:rPr>
        <w:t>函</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1.在研究了贵方发布的关于采购</w:t>
      </w:r>
      <w:r>
        <w:rPr>
          <w:rFonts w:hint="eastAsia" w:ascii="仿宋" w:hAnsi="仿宋" w:eastAsia="仿宋" w:cs="仿宋"/>
          <w:color w:val="auto"/>
          <w:sz w:val="24"/>
          <w:szCs w:val="24"/>
          <w:lang w:val="en-US" w:eastAsia="zh-CN"/>
        </w:rPr>
        <w:t>机房维保项目</w:t>
      </w:r>
      <w:r>
        <w:rPr>
          <w:rFonts w:hint="eastAsia" w:ascii="仿宋" w:hAnsi="仿宋" w:eastAsia="仿宋" w:cs="仿宋"/>
          <w:color w:val="auto"/>
          <w:sz w:val="24"/>
          <w:szCs w:val="24"/>
          <w:lang w:eastAsia="zh-CN"/>
        </w:rPr>
        <w:t>文件的全部内容和要求后，我方愿以人民币【</w:t>
      </w:r>
      <w:r>
        <w:rPr>
          <w:rFonts w:hint="eastAsia" w:ascii="仿宋" w:hAnsi="仿宋" w:eastAsia="仿宋" w:cs="仿宋"/>
          <w:b/>
          <w:bCs/>
          <w:color w:val="auto"/>
          <w:sz w:val="24"/>
          <w:szCs w:val="24"/>
          <w:lang w:eastAsia="zh-CN"/>
        </w:rPr>
        <w:t>请填写含税总价</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eastAsia="zh-CN"/>
        </w:rPr>
        <w:t>(大写:</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eastAsia="zh-CN"/>
        </w:rPr>
        <w:t>)的总价，按文件的规定承担全部服务责任。</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2.我方保证提供的全部文件资料是真实、准确的，并对此承担一切法律责任。</w:t>
      </w:r>
    </w:p>
    <w:p>
      <w:pPr>
        <w:keepNext w:val="0"/>
        <w:keepLines w:val="0"/>
        <w:pageBreakBefore w:val="0"/>
        <w:numPr>
          <w:ilvl w:val="0"/>
          <w:numId w:val="0"/>
        </w:numPr>
        <w:wordWrap/>
        <w:overflowPunct/>
        <w:topLinePunct w:val="0"/>
        <w:bidi w:val="0"/>
        <w:spacing w:before="103" w:line="360" w:lineRule="auto"/>
        <w:ind w:firstLine="480" w:firstLineChars="200"/>
        <w:rPr>
          <w:rFonts w:hint="eastAsia" w:ascii="仿宋" w:hAnsi="仿宋" w:eastAsia="仿宋" w:cs="仿宋"/>
          <w:b w:val="0"/>
          <w:bCs w:val="0"/>
          <w:color w:val="auto"/>
          <w:spacing w:val="-4"/>
          <w:sz w:val="24"/>
          <w:szCs w:val="24"/>
          <w:highlight w:val="none"/>
          <w:lang w:eastAsia="zh-CN"/>
        </w:rPr>
      </w:pPr>
      <w:r>
        <w:rPr>
          <w:rFonts w:hint="eastAsia" w:ascii="仿宋" w:hAnsi="仿宋" w:eastAsia="仿宋" w:cs="仿宋"/>
          <w:color w:val="auto"/>
          <w:sz w:val="24"/>
          <w:szCs w:val="24"/>
          <w:lang w:eastAsia="zh-CN"/>
        </w:rPr>
        <w:t>3.如我方成交，我方将在法律规定的期限内与贵方签订正式合同，并严格按照合同约定的期限和质量要求，完成规定的全部义务</w:t>
      </w:r>
      <w:r>
        <w:rPr>
          <w:rFonts w:hint="eastAsia" w:ascii="仿宋" w:hAnsi="仿宋" w:eastAsia="仿宋" w:cs="仿宋"/>
          <w:b w:val="0"/>
          <w:bCs w:val="0"/>
          <w:color w:val="auto"/>
          <w:spacing w:val="-4"/>
          <w:sz w:val="24"/>
          <w:szCs w:val="24"/>
          <w:highlight w:val="none"/>
          <w:lang w:eastAsia="zh-CN"/>
        </w:rPr>
        <w:t>。</w:t>
      </w:r>
    </w:p>
    <w:p>
      <w:pPr>
        <w:keepNext w:val="0"/>
        <w:keepLines w:val="0"/>
        <w:pageBreakBefore w:val="0"/>
        <w:numPr>
          <w:ilvl w:val="0"/>
          <w:numId w:val="0"/>
        </w:numPr>
        <w:wordWrap/>
        <w:overflowPunct/>
        <w:topLinePunct w:val="0"/>
        <w:bidi w:val="0"/>
        <w:spacing w:before="103"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4.本报价函的报价有效期为报价之日起30天内。</w:t>
      </w:r>
    </w:p>
    <w:p>
      <w:pPr>
        <w:keepNext w:val="0"/>
        <w:keepLines w:val="0"/>
        <w:pageBreakBefore w:val="0"/>
        <w:numPr>
          <w:ilvl w:val="0"/>
          <w:numId w:val="0"/>
        </w:numPr>
        <w:wordWrap/>
        <w:overflowPunct/>
        <w:topLinePunct w:val="0"/>
        <w:bidi w:val="0"/>
        <w:spacing w:before="103" w:line="360" w:lineRule="auto"/>
        <w:rPr>
          <w:rFonts w:hint="eastAsia" w:ascii="仿宋" w:hAnsi="仿宋" w:eastAsia="仿宋" w:cs="仿宋"/>
          <w:b/>
          <w:bCs/>
          <w:color w:val="auto"/>
          <w:spacing w:val="-3"/>
          <w:sz w:val="24"/>
          <w:szCs w:val="24"/>
          <w:highlight w:val="none"/>
          <w:lang w:val="en-US" w:eastAsia="zh-CN"/>
        </w:rPr>
      </w:pPr>
      <w:r>
        <w:rPr>
          <w:rFonts w:hint="eastAsia" w:ascii="仿宋" w:hAnsi="仿宋" w:eastAsia="仿宋" w:cs="仿宋"/>
          <w:b/>
          <w:bCs/>
          <w:color w:val="auto"/>
          <w:spacing w:val="-4"/>
          <w:sz w:val="24"/>
          <w:szCs w:val="24"/>
          <w:highlight w:val="none"/>
        </w:rPr>
        <w:t>报价表</w:t>
      </w:r>
      <w:r>
        <w:rPr>
          <w:rFonts w:hint="eastAsia" w:ascii="仿宋" w:hAnsi="仿宋" w:eastAsia="仿宋" w:cs="仿宋"/>
          <w:b/>
          <w:bCs/>
          <w:color w:val="auto"/>
          <w:spacing w:val="-3"/>
          <w:sz w:val="24"/>
          <w:szCs w:val="24"/>
          <w:highlight w:val="none"/>
          <w:lang w:val="en-US" w:eastAsia="zh-CN"/>
        </w:rPr>
        <w:t>格式：</w:t>
      </w:r>
    </w:p>
    <w:tbl>
      <w:tblPr>
        <w:tblStyle w:val="7"/>
        <w:tblpPr w:leftFromText="180" w:rightFromText="180" w:vertAnchor="text" w:horzAnchor="page" w:tblpX="750" w:tblpY="478"/>
        <w:tblOverlap w:val="never"/>
        <w:tblW w:w="99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9"/>
        <w:gridCol w:w="1303"/>
        <w:gridCol w:w="4387"/>
        <w:gridCol w:w="1713"/>
        <w:gridCol w:w="1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序号</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系统名称</w:t>
            </w:r>
          </w:p>
        </w:tc>
        <w:tc>
          <w:tcPr>
            <w:tcW w:w="4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配套设施</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价格（元）</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服务方式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供配电系统</w:t>
            </w:r>
          </w:p>
        </w:tc>
        <w:tc>
          <w:tcPr>
            <w:tcW w:w="4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1套市电配电柜及配件；1套UPS配电柜及配件、主机柜配套PDU和工业连接器及空开和线缆等</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全包服务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防雷、接地系统</w:t>
            </w:r>
          </w:p>
        </w:tc>
        <w:tc>
          <w:tcPr>
            <w:tcW w:w="4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1套防雷系统和1套接地</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全包服务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3</w:t>
            </w: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消防系统</w:t>
            </w:r>
          </w:p>
        </w:tc>
        <w:tc>
          <w:tcPr>
            <w:tcW w:w="4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i w:val="0"/>
                <w:iCs w:val="0"/>
                <w:color w:val="auto"/>
                <w:kern w:val="0"/>
                <w:sz w:val="24"/>
                <w:szCs w:val="24"/>
                <w:u w:val="none"/>
                <w:lang w:val="en-US" w:eastAsia="zh-CN" w:bidi="ar"/>
              </w:rPr>
              <w:t>1套报警及检查系统：含感烟探测器、感温探测器、应急照明、声光报警器、安全出口灯、隔离模块、紧急启停按钮等</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全包服务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color w:val="auto"/>
                <w:kern w:val="2"/>
                <w:sz w:val="24"/>
                <w:szCs w:val="24"/>
                <w:highlight w:val="none"/>
                <w:lang w:val="en-US" w:eastAsia="zh-CN" w:bidi="ar-SA"/>
              </w:rPr>
            </w:pPr>
          </w:p>
        </w:tc>
        <w:tc>
          <w:tcPr>
            <w:tcW w:w="4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1套灭火系统：含灭火剂瓶组及其配件</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半包服务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（不含药剂和消防钢瓶检测）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4</w:t>
            </w: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UPS系统</w:t>
            </w:r>
          </w:p>
        </w:tc>
        <w:tc>
          <w:tcPr>
            <w:tcW w:w="4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3台UPS主机(科士达10K/20K/30K)</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全包服务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color w:val="auto"/>
                <w:kern w:val="2"/>
                <w:sz w:val="24"/>
                <w:szCs w:val="24"/>
                <w:highlight w:val="none"/>
                <w:lang w:val="en-US" w:eastAsia="zh-CN" w:bidi="ar-SA"/>
              </w:rPr>
            </w:pPr>
          </w:p>
        </w:tc>
        <w:tc>
          <w:tcPr>
            <w:tcW w:w="4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100节蓄电池（理士）</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半包服务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5</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空气调节系统</w:t>
            </w:r>
          </w:p>
        </w:tc>
        <w:tc>
          <w:tcPr>
            <w:tcW w:w="4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2台精密空调（科士达）和2套新风系统</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全包服务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6</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柴油发电系统</w:t>
            </w:r>
          </w:p>
        </w:tc>
        <w:tc>
          <w:tcPr>
            <w:tcW w:w="4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1套发电机系统（泰豪160KW）</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全包服务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40" w:firstLineChars="100"/>
              <w:jc w:val="both"/>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7</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集中监控系统（中广控和海康威视）</w:t>
            </w:r>
          </w:p>
        </w:tc>
        <w:tc>
          <w:tcPr>
            <w:tcW w:w="4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1套中广控机房集中监控系统，1套海康威视录像系统，1套门禁系统</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b w:val="0"/>
                <w:bCs/>
                <w:color w:val="auto"/>
                <w:kern w:val="2"/>
                <w:sz w:val="24"/>
                <w:szCs w:val="24"/>
                <w:highlight w:val="none"/>
                <w:lang w:val="en-US" w:eastAsia="zh-CN" w:bidi="ar-SA"/>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全包服务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40" w:firstLineChars="100"/>
              <w:jc w:val="both"/>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8</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含税合计（人民币）</w:t>
            </w:r>
          </w:p>
        </w:tc>
        <w:tc>
          <w:tcPr>
            <w:tcW w:w="4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color w:val="auto"/>
                <w:kern w:val="2"/>
                <w:sz w:val="24"/>
                <w:szCs w:val="24"/>
                <w:highlight w:val="none"/>
                <w:lang w:val="en-US" w:eastAsia="zh-CN" w:bidi="ar-SA"/>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b w:val="0"/>
                <w:bCs/>
                <w:color w:val="auto"/>
                <w:kern w:val="2"/>
                <w:sz w:val="24"/>
                <w:szCs w:val="24"/>
                <w:highlight w:val="none"/>
                <w:lang w:val="en-US" w:eastAsia="zh-CN" w:bidi="ar-SA"/>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税率%</w:t>
            </w:r>
          </w:p>
        </w:tc>
      </w:tr>
    </w:tbl>
    <w:p>
      <w:pPr>
        <w:keepNext w:val="0"/>
        <w:keepLines w:val="0"/>
        <w:pageBreakBefore w:val="0"/>
        <w:widowControl/>
        <w:kinsoku w:val="0"/>
        <w:wordWrap/>
        <w:overflowPunct/>
        <w:topLinePunct w:val="0"/>
        <w:autoSpaceDE w:val="0"/>
        <w:autoSpaceDN w:val="0"/>
        <w:bidi w:val="0"/>
        <w:adjustRightInd w:val="0"/>
        <w:snapToGrid w:val="0"/>
        <w:spacing w:before="88" w:line="360" w:lineRule="auto"/>
        <w:ind w:left="31"/>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rPr>
        <w:t>备注：</w:t>
      </w:r>
      <w:r>
        <w:rPr>
          <w:rFonts w:hint="eastAsia" w:ascii="仿宋" w:hAnsi="仿宋" w:eastAsia="仿宋" w:cs="仿宋"/>
          <w:b w:val="0"/>
          <w:bCs w:val="0"/>
          <w:color w:val="auto"/>
          <w:sz w:val="24"/>
          <w:szCs w:val="24"/>
          <w:highlight w:val="none"/>
        </w:rPr>
        <w:t>报价以含税</w:t>
      </w:r>
      <w:r>
        <w:rPr>
          <w:rFonts w:hint="eastAsia" w:ascii="仿宋" w:hAnsi="仿宋" w:eastAsia="仿宋" w:cs="仿宋"/>
          <w:b w:val="0"/>
          <w:bCs w:val="0"/>
          <w:color w:val="auto"/>
          <w:sz w:val="24"/>
          <w:szCs w:val="24"/>
          <w:highlight w:val="none"/>
          <w:lang w:val="en-US" w:eastAsia="zh-CN"/>
        </w:rPr>
        <w:t>人民币</w:t>
      </w:r>
      <w:r>
        <w:rPr>
          <w:rFonts w:hint="eastAsia" w:ascii="仿宋" w:hAnsi="仿宋" w:eastAsia="仿宋" w:cs="仿宋"/>
          <w:b w:val="0"/>
          <w:bCs w:val="0"/>
          <w:color w:val="auto"/>
          <w:sz w:val="24"/>
          <w:szCs w:val="24"/>
          <w:highlight w:val="none"/>
        </w:rPr>
        <w:t>报价进行计算</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报价包括供货、安装、调试、培训、税费、其他等完成本项目的全部费用</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涉及其他费用请注明费用类目，若类目较多可自行增加费用行。</w:t>
      </w:r>
      <w:r>
        <w:rPr>
          <w:rFonts w:hint="eastAsia" w:ascii="仿宋" w:hAnsi="仿宋" w:eastAsia="仿宋" w:cs="仿宋"/>
          <w:b w:val="0"/>
          <w:bCs w:val="0"/>
          <w:color w:val="auto"/>
          <w:sz w:val="24"/>
          <w:szCs w:val="24"/>
          <w:highlight w:val="none"/>
          <w:lang w:val="en-US" w:eastAsia="zh-CN"/>
        </w:rPr>
        <w:t>报价表中须标明税率。</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left="31" w:firstLine="1368" w:firstLineChars="600"/>
        <w:textAlignment w:val="baseline"/>
        <w:rPr>
          <w:rFonts w:hint="eastAsia" w:ascii="仿宋" w:hAnsi="仿宋" w:eastAsia="仿宋" w:cs="仿宋"/>
          <w:b w:val="0"/>
          <w:bCs w:val="0"/>
          <w:color w:val="auto"/>
          <w:spacing w:val="17"/>
          <w:sz w:val="24"/>
          <w:szCs w:val="24"/>
          <w:highlight w:val="none"/>
        </w:rPr>
      </w:pPr>
      <w:r>
        <w:rPr>
          <w:rFonts w:hint="eastAsia" w:ascii="仿宋" w:hAnsi="仿宋" w:eastAsia="仿宋" w:cs="仿宋"/>
          <w:b w:val="0"/>
          <w:bCs w:val="0"/>
          <w:color w:val="auto"/>
          <w:spacing w:val="-6"/>
          <w:sz w:val="24"/>
          <w:szCs w:val="24"/>
          <w:highlight w:val="none"/>
          <w:lang w:val="en-US" w:eastAsia="zh-CN"/>
        </w:rPr>
        <w:t>报价单位</w:t>
      </w:r>
      <w:r>
        <w:rPr>
          <w:rFonts w:hint="eastAsia" w:ascii="仿宋" w:hAnsi="仿宋" w:eastAsia="仿宋" w:cs="仿宋"/>
          <w:b w:val="0"/>
          <w:bCs w:val="0"/>
          <w:color w:val="auto"/>
          <w:spacing w:val="-6"/>
          <w:sz w:val="24"/>
          <w:szCs w:val="24"/>
          <w:highlight w:val="none"/>
        </w:rPr>
        <w:t>（单位盖章</w:t>
      </w:r>
      <w:r>
        <w:rPr>
          <w:rFonts w:hint="eastAsia" w:ascii="仿宋" w:hAnsi="仿宋" w:eastAsia="仿宋" w:cs="仿宋"/>
          <w:b w:val="0"/>
          <w:bCs w:val="0"/>
          <w:color w:val="auto"/>
          <w:spacing w:val="-70"/>
          <w:sz w:val="24"/>
          <w:szCs w:val="24"/>
          <w:highlight w:val="none"/>
        </w:rPr>
        <w:t>）</w:t>
      </w:r>
      <w:r>
        <w:rPr>
          <w:rFonts w:hint="eastAsia" w:ascii="仿宋" w:hAnsi="仿宋" w:eastAsia="仿宋" w:cs="仿宋"/>
          <w:b w:val="0"/>
          <w:bCs w:val="0"/>
          <w:color w:val="auto"/>
          <w:spacing w:val="-4"/>
          <w:sz w:val="24"/>
          <w:szCs w:val="24"/>
          <w:highlight w:val="none"/>
          <w:lang w:eastAsia="zh-CN"/>
        </w:rPr>
        <w:t>:</w:t>
      </w:r>
      <w:r>
        <w:rPr>
          <w:rFonts w:hint="eastAsia" w:ascii="仿宋" w:hAnsi="仿宋" w:eastAsia="仿宋" w:cs="仿宋"/>
          <w:b w:val="0"/>
          <w:bCs w:val="0"/>
          <w:color w:val="auto"/>
          <w:spacing w:val="-117"/>
          <w:sz w:val="24"/>
          <w:szCs w:val="24"/>
          <w:highlight w:val="none"/>
        </w:rPr>
        <w:t xml:space="preserve"> </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z w:val="24"/>
          <w:szCs w:val="24"/>
          <w:highlight w:val="none"/>
          <w:u w:val="single" w:color="auto"/>
          <w:lang w:val="en-US" w:eastAsia="zh-CN"/>
        </w:rPr>
        <w:t xml:space="preserve"> </w:t>
      </w:r>
      <w:r>
        <w:rPr>
          <w:rFonts w:hint="eastAsia" w:ascii="仿宋" w:hAnsi="仿宋" w:eastAsia="仿宋" w:cs="仿宋"/>
          <w:b w:val="0"/>
          <w:bCs w:val="0"/>
          <w:color w:val="auto"/>
          <w:spacing w:val="17"/>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762" w:leftChars="363" w:right="748" w:firstLine="691" w:firstLineChars="298"/>
        <w:textAlignment w:val="baseline"/>
        <w:rPr>
          <w:rFonts w:hint="eastAsia" w:ascii="仿宋" w:hAnsi="仿宋" w:eastAsia="仿宋" w:cs="仿宋"/>
          <w:b w:val="0"/>
          <w:bCs w:val="0"/>
          <w:color w:val="auto"/>
          <w:sz w:val="24"/>
          <w:szCs w:val="24"/>
          <w:highlight w:val="none"/>
          <w:u w:val="single" w:color="auto"/>
          <w:lang w:val="en-US" w:eastAsia="zh-CN"/>
        </w:rPr>
      </w:pPr>
      <w:r>
        <w:rPr>
          <w:rFonts w:hint="eastAsia" w:ascii="仿宋" w:hAnsi="仿宋" w:eastAsia="仿宋" w:cs="仿宋"/>
          <w:b w:val="0"/>
          <w:bCs w:val="0"/>
          <w:color w:val="auto"/>
          <w:spacing w:val="-4"/>
          <w:sz w:val="24"/>
          <w:szCs w:val="24"/>
          <w:highlight w:val="none"/>
          <w:lang w:eastAsia="zh-CN"/>
        </w:rPr>
        <w:t>法定代表人(或授权代表)签字:</w:t>
      </w:r>
      <w:r>
        <w:rPr>
          <w:rFonts w:hint="eastAsia" w:ascii="仿宋" w:hAnsi="仿宋" w:eastAsia="仿宋" w:cs="仿宋"/>
          <w:b w:val="0"/>
          <w:bCs w:val="0"/>
          <w:color w:val="auto"/>
          <w:spacing w:val="-117"/>
          <w:sz w:val="24"/>
          <w:szCs w:val="24"/>
          <w:highlight w:val="none"/>
        </w:rPr>
        <w:t xml:space="preserve"> </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z w:val="24"/>
          <w:szCs w:val="24"/>
          <w:highlight w:val="none"/>
          <w:u w:val="single" w:color="auto"/>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762" w:leftChars="363" w:right="748" w:firstLine="679" w:firstLineChars="298"/>
        <w:textAlignment w:val="baseline"/>
        <w:rPr>
          <w:rFonts w:hint="eastAsia" w:ascii="仿宋" w:hAnsi="仿宋" w:eastAsia="仿宋" w:cs="仿宋"/>
          <w:b w:val="0"/>
          <w:bCs w:val="0"/>
          <w:color w:val="auto"/>
          <w:spacing w:val="-6"/>
          <w:sz w:val="24"/>
          <w:szCs w:val="24"/>
          <w:highlight w:val="none"/>
          <w:lang w:val="en-US" w:eastAsia="zh-CN"/>
        </w:rPr>
      </w:pPr>
      <w:r>
        <w:rPr>
          <w:rFonts w:hint="eastAsia" w:ascii="仿宋" w:hAnsi="仿宋" w:eastAsia="仿宋" w:cs="仿宋"/>
          <w:b w:val="0"/>
          <w:bCs w:val="0"/>
          <w:color w:val="auto"/>
          <w:spacing w:val="-6"/>
          <w:sz w:val="24"/>
          <w:szCs w:val="24"/>
          <w:highlight w:val="none"/>
          <w:lang w:val="en-US" w:eastAsia="zh-CN"/>
        </w:rPr>
        <w:t>联系电话:</w:t>
      </w:r>
      <w:r>
        <w:rPr>
          <w:rFonts w:hint="eastAsia" w:ascii="仿宋" w:hAnsi="仿宋" w:eastAsia="仿宋" w:cs="仿宋"/>
          <w:b w:val="0"/>
          <w:bCs w:val="0"/>
          <w:color w:val="auto"/>
          <w:spacing w:val="-117"/>
          <w:sz w:val="24"/>
          <w:szCs w:val="24"/>
          <w:highlight w:val="none"/>
        </w:rPr>
        <w:t xml:space="preserve"> </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z w:val="24"/>
          <w:szCs w:val="24"/>
          <w:highlight w:val="none"/>
          <w:u w:val="single" w:color="auto"/>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762" w:leftChars="363" w:right="748" w:firstLine="679" w:firstLineChars="298"/>
        <w:textAlignment w:val="baseline"/>
        <w:rPr>
          <w:rFonts w:hint="eastAsia" w:ascii="仿宋" w:hAnsi="仿宋" w:eastAsia="仿宋" w:cs="仿宋"/>
          <w:color w:val="auto"/>
          <w:sz w:val="24"/>
          <w:szCs w:val="24"/>
          <w:lang w:val="en-US" w:eastAsia="zh-CN"/>
        </w:rPr>
      </w:pPr>
      <w:r>
        <w:rPr>
          <w:rFonts w:hint="eastAsia" w:ascii="仿宋" w:hAnsi="仿宋" w:eastAsia="仿宋" w:cs="仿宋"/>
          <w:b w:val="0"/>
          <w:bCs w:val="0"/>
          <w:color w:val="auto"/>
          <w:spacing w:val="-6"/>
          <w:sz w:val="24"/>
          <w:szCs w:val="24"/>
          <w:highlight w:val="none"/>
          <w:lang w:val="en-US" w:eastAsia="zh-CN"/>
        </w:rPr>
        <w:t>日期:</w:t>
      </w:r>
      <w:r>
        <w:rPr>
          <w:rFonts w:hint="eastAsia" w:ascii="仿宋" w:hAnsi="仿宋" w:eastAsia="仿宋" w:cs="仿宋"/>
          <w:b w:val="0"/>
          <w:bCs w:val="0"/>
          <w:color w:val="auto"/>
          <w:spacing w:val="-117"/>
          <w:sz w:val="24"/>
          <w:szCs w:val="24"/>
          <w:highlight w:val="none"/>
        </w:rPr>
        <w:t xml:space="preserve"> </w:t>
      </w:r>
      <w:r>
        <w:rPr>
          <w:rFonts w:hint="eastAsia" w:ascii="仿宋" w:hAnsi="仿宋" w:eastAsia="仿宋" w:cs="仿宋"/>
          <w:b w:val="0"/>
          <w:bCs w:val="0"/>
          <w:color w:val="auto"/>
          <w:sz w:val="24"/>
          <w:szCs w:val="24"/>
          <w:highlight w:val="none"/>
          <w:u w:val="single" w:color="auto"/>
        </w:rPr>
        <w:t xml:space="preserve">             </w:t>
      </w:r>
      <w:r>
        <w:rPr>
          <w:rFonts w:hint="eastAsia" w:ascii="仿宋" w:hAnsi="仿宋" w:eastAsia="仿宋" w:cs="仿宋"/>
          <w:b w:val="0"/>
          <w:bCs w:val="0"/>
          <w:color w:val="auto"/>
          <w:sz w:val="24"/>
          <w:szCs w:val="24"/>
          <w:highlight w:val="none"/>
          <w:u w:val="single" w:color="auto"/>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86" w:line="360" w:lineRule="auto"/>
        <w:textAlignment w:val="baseline"/>
        <w:rPr>
          <w:rFonts w:hint="eastAsia" w:ascii="仿宋" w:hAnsi="仿宋" w:eastAsia="仿宋" w:cs="仿宋"/>
          <w:b/>
          <w:bCs/>
          <w:color w:val="auto"/>
          <w:spacing w:val="-3"/>
          <w:sz w:val="24"/>
          <w:szCs w:val="24"/>
          <w:highlight w:val="none"/>
          <w:lang w:val="en-US" w:eastAsia="zh-CN"/>
        </w:rPr>
      </w:pPr>
      <w:r>
        <w:rPr>
          <w:rFonts w:hint="eastAsia" w:ascii="仿宋" w:hAnsi="仿宋" w:eastAsia="仿宋" w:cs="仿宋"/>
          <w:b/>
          <w:bCs/>
          <w:color w:val="auto"/>
          <w:spacing w:val="-3"/>
          <w:sz w:val="24"/>
          <w:szCs w:val="24"/>
          <w:highlight w:val="none"/>
          <w:lang w:val="en-US" w:eastAsia="zh-CN"/>
        </w:rPr>
        <w:t>（2）法定代表人授权书格式</w:t>
      </w:r>
    </w:p>
    <w:p>
      <w:pPr>
        <w:keepNext w:val="0"/>
        <w:keepLines w:val="0"/>
        <w:pageBreakBefore w:val="0"/>
        <w:widowControl/>
        <w:kinsoku w:val="0"/>
        <w:wordWrap/>
        <w:overflowPunct/>
        <w:topLinePunct w:val="0"/>
        <w:autoSpaceDE w:val="0"/>
        <w:autoSpaceDN w:val="0"/>
        <w:bidi w:val="0"/>
        <w:adjustRightInd w:val="0"/>
        <w:snapToGrid w:val="0"/>
        <w:spacing w:before="288" w:line="360" w:lineRule="auto"/>
        <w:jc w:val="center"/>
        <w:textAlignment w:val="baseline"/>
        <w:rPr>
          <w:rFonts w:hint="eastAsia" w:ascii="仿宋" w:hAnsi="仿宋" w:eastAsia="仿宋" w:cs="仿宋"/>
          <w:b/>
          <w:bCs/>
          <w:color w:val="auto"/>
          <w:spacing w:val="-1"/>
          <w:sz w:val="24"/>
          <w:szCs w:val="24"/>
          <w:highlight w:val="none"/>
          <w:lang w:val="en-US" w:eastAsia="zh-CN"/>
        </w:rPr>
      </w:pPr>
      <w:r>
        <w:rPr>
          <w:rFonts w:hint="eastAsia" w:ascii="仿宋" w:hAnsi="仿宋" w:eastAsia="仿宋" w:cs="仿宋"/>
          <w:b/>
          <w:bCs/>
          <w:color w:val="auto"/>
          <w:spacing w:val="-1"/>
          <w:sz w:val="24"/>
          <w:szCs w:val="24"/>
          <w:highlight w:val="none"/>
          <w:lang w:val="en-US" w:eastAsia="zh-CN"/>
        </w:rPr>
        <w:t>法定代表人授权书</w:t>
      </w:r>
    </w:p>
    <w:p>
      <w:pPr>
        <w:keepNext w:val="0"/>
        <w:keepLines w:val="0"/>
        <w:pageBreakBefore w:val="0"/>
        <w:widowControl/>
        <w:kinsoku w:val="0"/>
        <w:wordWrap/>
        <w:overflowPunct/>
        <w:topLinePunct w:val="0"/>
        <w:autoSpaceDE w:val="0"/>
        <w:autoSpaceDN w:val="0"/>
        <w:bidi w:val="0"/>
        <w:adjustRightInd w:val="0"/>
        <w:snapToGrid w:val="0"/>
        <w:spacing w:before="103" w:line="360" w:lineRule="auto"/>
        <w:ind w:right="3973"/>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1"/>
          <w:sz w:val="24"/>
          <w:szCs w:val="24"/>
          <w:highlight w:val="none"/>
        </w:rPr>
        <w:t>致：</w:t>
      </w:r>
      <w:r>
        <w:rPr>
          <w:rFonts w:hint="eastAsia" w:ascii="仿宋" w:hAnsi="仿宋" w:eastAsia="仿宋" w:cs="仿宋"/>
          <w:color w:val="auto"/>
          <w:spacing w:val="-1"/>
          <w:sz w:val="24"/>
          <w:szCs w:val="24"/>
          <w:highlight w:val="none"/>
          <w:lang w:eastAsia="zh-CN"/>
        </w:rPr>
        <w:t>安徽新安银行股份有限公司</w:t>
      </w:r>
    </w:p>
    <w:p>
      <w:pPr>
        <w:keepNext w:val="0"/>
        <w:keepLines w:val="0"/>
        <w:pageBreakBefore w:val="0"/>
        <w:widowControl/>
        <w:kinsoku w:val="0"/>
        <w:wordWrap/>
        <w:overflowPunct/>
        <w:topLinePunct w:val="0"/>
        <w:autoSpaceDE w:val="0"/>
        <w:autoSpaceDN w:val="0"/>
        <w:bidi w:val="0"/>
        <w:adjustRightInd w:val="0"/>
        <w:snapToGrid w:val="0"/>
        <w:spacing w:before="103" w:line="360" w:lineRule="auto"/>
        <w:ind w:right="771" w:firstLine="476"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本授权书声明</w:t>
      </w:r>
      <w:r>
        <w:rPr>
          <w:rFonts w:hint="eastAsia" w:ascii="仿宋" w:hAnsi="仿宋" w:eastAsia="仿宋" w:cs="仿宋"/>
          <w:color w:val="auto"/>
          <w:spacing w:val="-29"/>
          <w:sz w:val="24"/>
          <w:szCs w:val="24"/>
          <w:highlight w:val="none"/>
        </w:rPr>
        <w:t>：（</w:t>
      </w:r>
      <w:r>
        <w:rPr>
          <w:rFonts w:hint="eastAsia" w:ascii="仿宋" w:hAnsi="仿宋" w:eastAsia="仿宋" w:cs="仿宋"/>
          <w:color w:val="auto"/>
          <w:spacing w:val="-1"/>
          <w:sz w:val="24"/>
          <w:szCs w:val="24"/>
          <w:highlight w:val="none"/>
          <w:u w:val="single"/>
        </w:rPr>
        <w:t>法定代表人姓名</w:t>
      </w:r>
      <w:r>
        <w:rPr>
          <w:rFonts w:hint="eastAsia" w:ascii="仿宋" w:hAnsi="仿宋" w:eastAsia="仿宋" w:cs="仿宋"/>
          <w:color w:val="auto"/>
          <w:spacing w:val="-1"/>
          <w:sz w:val="24"/>
          <w:szCs w:val="24"/>
          <w:highlight w:val="none"/>
        </w:rPr>
        <w:t>）是注册于（</w:t>
      </w:r>
      <w:r>
        <w:rPr>
          <w:rFonts w:hint="eastAsia" w:ascii="仿宋" w:hAnsi="仿宋" w:eastAsia="仿宋" w:cs="仿宋"/>
          <w:color w:val="auto"/>
          <w:spacing w:val="-1"/>
          <w:sz w:val="24"/>
          <w:szCs w:val="24"/>
          <w:highlight w:val="none"/>
          <w:u w:val="single"/>
        </w:rPr>
        <w:t>省、市、县</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2"/>
          <w:sz w:val="24"/>
          <w:szCs w:val="24"/>
          <w:highlight w:val="none"/>
        </w:rPr>
        <w:t>的（</w:t>
      </w:r>
      <w:r>
        <w:rPr>
          <w:rFonts w:hint="eastAsia" w:ascii="仿宋" w:hAnsi="仿宋" w:eastAsia="仿宋" w:cs="仿宋"/>
          <w:color w:val="auto"/>
          <w:spacing w:val="-2"/>
          <w:sz w:val="24"/>
          <w:szCs w:val="24"/>
          <w:highlight w:val="none"/>
          <w:u w:val="single"/>
          <w:lang w:val="en-US" w:eastAsia="zh-CN"/>
        </w:rPr>
        <w:t>报价人</w:t>
      </w:r>
      <w:r>
        <w:rPr>
          <w:rFonts w:hint="eastAsia" w:ascii="仿宋" w:hAnsi="仿宋" w:eastAsia="仿宋" w:cs="仿宋"/>
          <w:color w:val="auto"/>
          <w:spacing w:val="-2"/>
          <w:sz w:val="24"/>
          <w:szCs w:val="24"/>
          <w:highlight w:val="none"/>
          <w:u w:val="single"/>
        </w:rPr>
        <w:t>名</w:t>
      </w:r>
      <w:r>
        <w:rPr>
          <w:rFonts w:hint="eastAsia" w:ascii="仿宋" w:hAnsi="仿宋" w:eastAsia="仿宋" w:cs="仿宋"/>
          <w:color w:val="auto"/>
          <w:spacing w:val="-7"/>
          <w:sz w:val="24"/>
          <w:szCs w:val="24"/>
          <w:highlight w:val="none"/>
          <w:u w:val="single"/>
        </w:rPr>
        <w:t>称</w:t>
      </w:r>
      <w:r>
        <w:rPr>
          <w:rFonts w:hint="eastAsia" w:ascii="仿宋" w:hAnsi="仿宋" w:eastAsia="仿宋" w:cs="仿宋"/>
          <w:color w:val="auto"/>
          <w:spacing w:val="-7"/>
          <w:sz w:val="24"/>
          <w:szCs w:val="24"/>
          <w:highlight w:val="none"/>
        </w:rPr>
        <w:t>）的法定代表人，现任（</w:t>
      </w:r>
      <w:r>
        <w:rPr>
          <w:rFonts w:hint="eastAsia" w:ascii="仿宋" w:hAnsi="仿宋" w:eastAsia="仿宋" w:cs="仿宋"/>
          <w:color w:val="auto"/>
          <w:spacing w:val="-7"/>
          <w:sz w:val="24"/>
          <w:szCs w:val="24"/>
          <w:highlight w:val="none"/>
          <w:u w:val="single"/>
          <w:lang w:val="en-US" w:eastAsia="zh-CN"/>
        </w:rPr>
        <w:t>报价人</w:t>
      </w:r>
      <w:r>
        <w:rPr>
          <w:rFonts w:hint="eastAsia" w:ascii="仿宋" w:hAnsi="仿宋" w:eastAsia="仿宋" w:cs="仿宋"/>
          <w:color w:val="auto"/>
          <w:spacing w:val="-7"/>
          <w:sz w:val="24"/>
          <w:szCs w:val="24"/>
          <w:highlight w:val="none"/>
          <w:u w:val="single"/>
        </w:rPr>
        <w:t>名称</w:t>
      </w:r>
      <w:r>
        <w:rPr>
          <w:rFonts w:hint="eastAsia" w:ascii="仿宋" w:hAnsi="仿宋" w:eastAsia="仿宋" w:cs="仿宋"/>
          <w:color w:val="auto"/>
          <w:spacing w:val="-43"/>
          <w:sz w:val="24"/>
          <w:szCs w:val="24"/>
          <w:highlight w:val="none"/>
        </w:rPr>
        <w:t>）（</w:t>
      </w:r>
      <w:r>
        <w:rPr>
          <w:rFonts w:hint="eastAsia" w:ascii="仿宋" w:hAnsi="仿宋" w:eastAsia="仿宋" w:cs="仿宋"/>
          <w:color w:val="auto"/>
          <w:spacing w:val="-7"/>
          <w:sz w:val="24"/>
          <w:szCs w:val="24"/>
          <w:highlight w:val="none"/>
          <w:u w:val="single"/>
        </w:rPr>
        <w:t>职务</w:t>
      </w:r>
      <w:r>
        <w:rPr>
          <w:rFonts w:hint="eastAsia" w:ascii="仿宋" w:hAnsi="仿宋" w:eastAsia="仿宋" w:cs="仿宋"/>
          <w:color w:val="auto"/>
          <w:spacing w:val="-7"/>
          <w:sz w:val="24"/>
          <w:szCs w:val="24"/>
          <w:highlight w:val="none"/>
        </w:rPr>
        <w:t>）。在此授权（</w:t>
      </w:r>
      <w:r>
        <w:rPr>
          <w:rFonts w:hint="eastAsia" w:ascii="仿宋" w:hAnsi="仿宋" w:eastAsia="仿宋" w:cs="仿宋"/>
          <w:color w:val="auto"/>
          <w:spacing w:val="-7"/>
          <w:sz w:val="24"/>
          <w:szCs w:val="24"/>
          <w:highlight w:val="none"/>
          <w:u w:val="single"/>
        </w:rPr>
        <w:t>被授权</w:t>
      </w:r>
      <w:r>
        <w:rPr>
          <w:rFonts w:hint="eastAsia" w:ascii="仿宋" w:hAnsi="仿宋" w:eastAsia="仿宋" w:cs="仿宋"/>
          <w:color w:val="auto"/>
          <w:spacing w:val="-8"/>
          <w:sz w:val="24"/>
          <w:szCs w:val="24"/>
          <w:highlight w:val="none"/>
          <w:u w:val="single"/>
        </w:rPr>
        <w:t>人姓名、职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pacing w:val="-3"/>
          <w:sz w:val="24"/>
          <w:szCs w:val="24"/>
          <w:highlight w:val="none"/>
          <w:u w:val="single"/>
        </w:rPr>
        <w:t>务</w:t>
      </w:r>
      <w:r>
        <w:rPr>
          <w:rFonts w:hint="eastAsia" w:ascii="仿宋" w:hAnsi="仿宋" w:eastAsia="仿宋" w:cs="仿宋"/>
          <w:color w:val="auto"/>
          <w:spacing w:val="-3"/>
          <w:sz w:val="24"/>
          <w:szCs w:val="24"/>
          <w:highlight w:val="none"/>
          <w:u w:val="single"/>
          <w:lang w:eastAsia="zh-CN"/>
        </w:rPr>
        <w:t>、</w:t>
      </w:r>
      <w:r>
        <w:rPr>
          <w:rFonts w:hint="eastAsia" w:ascii="仿宋" w:hAnsi="仿宋" w:eastAsia="仿宋" w:cs="仿宋"/>
          <w:color w:val="auto"/>
          <w:spacing w:val="-3"/>
          <w:sz w:val="24"/>
          <w:szCs w:val="24"/>
          <w:highlight w:val="none"/>
          <w:u w:val="single"/>
          <w:lang w:val="en-US" w:eastAsia="zh-CN"/>
        </w:rPr>
        <w:t>联系电话</w:t>
      </w:r>
      <w:r>
        <w:rPr>
          <w:rFonts w:hint="eastAsia" w:ascii="仿宋" w:hAnsi="仿宋" w:eastAsia="仿宋" w:cs="仿宋"/>
          <w:color w:val="auto"/>
          <w:spacing w:val="-3"/>
          <w:sz w:val="24"/>
          <w:szCs w:val="24"/>
          <w:highlight w:val="none"/>
        </w:rPr>
        <w:t>）作为我公司的全权</w:t>
      </w:r>
      <w:r>
        <w:rPr>
          <w:rFonts w:hint="eastAsia" w:ascii="仿宋" w:hAnsi="仿宋" w:eastAsia="仿宋" w:cs="仿宋"/>
          <w:color w:val="auto"/>
          <w:spacing w:val="-3"/>
          <w:sz w:val="24"/>
          <w:szCs w:val="24"/>
          <w:highlight w:val="none"/>
          <w:lang w:val="en-US" w:eastAsia="zh-CN"/>
        </w:rPr>
        <w:t>代表</w:t>
      </w:r>
      <w:r>
        <w:rPr>
          <w:rFonts w:hint="eastAsia" w:ascii="仿宋" w:hAnsi="仿宋" w:eastAsia="仿宋" w:cs="仿宋"/>
          <w:color w:val="auto"/>
          <w:spacing w:val="-3"/>
          <w:sz w:val="24"/>
          <w:szCs w:val="24"/>
          <w:highlight w:val="none"/>
        </w:rPr>
        <w:t>人，在（</w:t>
      </w:r>
      <w:r>
        <w:rPr>
          <w:rFonts w:hint="eastAsia" w:ascii="仿宋" w:hAnsi="仿宋" w:eastAsia="仿宋" w:cs="仿宋"/>
          <w:color w:val="auto"/>
          <w:spacing w:val="-3"/>
          <w:sz w:val="24"/>
          <w:szCs w:val="24"/>
          <w:highlight w:val="none"/>
          <w:u w:val="single"/>
        </w:rPr>
        <w:t>项目名称</w:t>
      </w:r>
      <w:r>
        <w:rPr>
          <w:rFonts w:hint="eastAsia" w:ascii="仿宋" w:hAnsi="仿宋" w:eastAsia="仿宋" w:cs="仿宋"/>
          <w:color w:val="auto"/>
          <w:spacing w:val="-3"/>
          <w:sz w:val="24"/>
          <w:szCs w:val="24"/>
          <w:highlight w:val="none"/>
        </w:rPr>
        <w:t>）的项目及其合同执行过程中，以我方的名义处理一切与之有关的事务。</w:t>
      </w:r>
    </w:p>
    <w:p>
      <w:pPr>
        <w:keepNext w:val="0"/>
        <w:keepLines w:val="0"/>
        <w:pageBreakBefore w:val="0"/>
        <w:widowControl/>
        <w:kinsoku w:val="0"/>
        <w:wordWrap/>
        <w:overflowPunct/>
        <w:topLinePunct w:val="0"/>
        <w:autoSpaceDE w:val="0"/>
        <w:autoSpaceDN w:val="0"/>
        <w:bidi w:val="0"/>
        <w:adjustRightInd w:val="0"/>
        <w:snapToGrid w:val="0"/>
        <w:spacing w:before="7" w:line="360" w:lineRule="auto"/>
        <w:ind w:firstLine="464"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本授权书于</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51"/>
          <w:sz w:val="24"/>
          <w:szCs w:val="24"/>
          <w:highlight w:val="none"/>
        </w:rPr>
        <w:t xml:space="preserve"> </w:t>
      </w:r>
      <w:r>
        <w:rPr>
          <w:rFonts w:hint="eastAsia" w:ascii="仿宋" w:hAnsi="仿宋" w:eastAsia="仿宋" w:cs="仿宋"/>
          <w:color w:val="auto"/>
          <w:spacing w:val="-4"/>
          <w:sz w:val="24"/>
          <w:szCs w:val="24"/>
          <w:highlight w:val="none"/>
        </w:rPr>
        <w:t>年</w:t>
      </w:r>
      <w:r>
        <w:rPr>
          <w:rFonts w:hint="eastAsia" w:ascii="仿宋" w:hAnsi="仿宋" w:eastAsia="仿宋" w:cs="仿宋"/>
          <w:color w:val="auto"/>
          <w:spacing w:val="8"/>
          <w:sz w:val="24"/>
          <w:szCs w:val="24"/>
          <w:highlight w:val="none"/>
          <w:u w:val="single" w:color="auto"/>
        </w:rPr>
        <w:t xml:space="preserve">      </w:t>
      </w:r>
      <w:r>
        <w:rPr>
          <w:rFonts w:hint="eastAsia" w:ascii="仿宋" w:hAnsi="仿宋" w:eastAsia="仿宋" w:cs="仿宋"/>
          <w:color w:val="auto"/>
          <w:spacing w:val="-57"/>
          <w:sz w:val="24"/>
          <w:szCs w:val="24"/>
          <w:highlight w:val="none"/>
        </w:rPr>
        <w:t xml:space="preserve"> </w:t>
      </w:r>
      <w:r>
        <w:rPr>
          <w:rFonts w:hint="eastAsia" w:ascii="仿宋" w:hAnsi="仿宋" w:eastAsia="仿宋" w:cs="仿宋"/>
          <w:color w:val="auto"/>
          <w:spacing w:val="-4"/>
          <w:sz w:val="24"/>
          <w:szCs w:val="24"/>
          <w:highlight w:val="none"/>
        </w:rPr>
        <w:t>月</w:t>
      </w:r>
      <w:r>
        <w:rPr>
          <w:rFonts w:hint="eastAsia" w:ascii="仿宋" w:hAnsi="仿宋" w:eastAsia="仿宋" w:cs="仿宋"/>
          <w:color w:val="auto"/>
          <w:spacing w:val="9"/>
          <w:sz w:val="24"/>
          <w:szCs w:val="24"/>
          <w:highlight w:val="none"/>
          <w:u w:val="single" w:color="auto"/>
        </w:rPr>
        <w:t xml:space="preserve">      </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4"/>
          <w:sz w:val="24"/>
          <w:szCs w:val="24"/>
          <w:highlight w:val="none"/>
        </w:rPr>
        <w:t>日签字生效，特此声明。</w:t>
      </w:r>
    </w:p>
    <w:tbl>
      <w:tblPr>
        <w:tblStyle w:val="9"/>
        <w:tblpPr w:leftFromText="180" w:rightFromText="180" w:vertAnchor="text" w:horzAnchor="page" w:tblpX="791" w:tblpY="810"/>
        <w:tblOverlap w:val="never"/>
        <w:tblW w:w="986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30"/>
        <w:gridCol w:w="49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9" w:hRule="atLeast"/>
        </w:trPr>
        <w:tc>
          <w:tcPr>
            <w:tcW w:w="493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103" w:line="360" w:lineRule="auto"/>
              <w:ind w:left="130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（身份证复印件正面）</w:t>
            </w:r>
          </w:p>
        </w:tc>
        <w:tc>
          <w:tcPr>
            <w:tcW w:w="493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103" w:line="360" w:lineRule="auto"/>
              <w:ind w:left="129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（身份证复印件正面）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4" w:hRule="atLeast"/>
        </w:trPr>
        <w:tc>
          <w:tcPr>
            <w:tcW w:w="493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103" w:line="360" w:lineRule="auto"/>
              <w:ind w:left="130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（身份证复印件反面）</w:t>
            </w:r>
          </w:p>
        </w:tc>
        <w:tc>
          <w:tcPr>
            <w:tcW w:w="493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103" w:line="360" w:lineRule="auto"/>
              <w:ind w:left="129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（身份证复印件反面）</w:t>
            </w:r>
          </w:p>
        </w:tc>
      </w:tr>
    </w:tbl>
    <w:p>
      <w:pPr>
        <w:keepNext w:val="0"/>
        <w:keepLines w:val="0"/>
        <w:pageBreakBefore w:val="0"/>
        <w:widowControl/>
        <w:kinsoku w:val="0"/>
        <w:wordWrap/>
        <w:overflowPunct/>
        <w:topLinePunct w:val="0"/>
        <w:autoSpaceDE w:val="0"/>
        <w:autoSpaceDN w:val="0"/>
        <w:bidi w:val="0"/>
        <w:adjustRightInd w:val="0"/>
        <w:snapToGrid w:val="0"/>
        <w:spacing w:before="169"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8"/>
          <w:w w:val="97"/>
          <w:sz w:val="24"/>
          <w:szCs w:val="24"/>
          <w:highlight w:val="none"/>
        </w:rPr>
        <w:t>法人身份证复印件（加盖公章</w:t>
      </w:r>
      <w:r>
        <w:rPr>
          <w:rFonts w:hint="eastAsia" w:ascii="仿宋" w:hAnsi="仿宋" w:eastAsia="仿宋" w:cs="仿宋"/>
          <w:color w:val="auto"/>
          <w:spacing w:val="-13"/>
          <w:sz w:val="24"/>
          <w:szCs w:val="24"/>
          <w:highlight w:val="none"/>
        </w:rPr>
        <w:t>）：</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被授权</w:t>
      </w:r>
      <w:r>
        <w:rPr>
          <w:rFonts w:hint="eastAsia" w:ascii="仿宋" w:hAnsi="仿宋" w:eastAsia="仿宋" w:cs="仿宋"/>
          <w:color w:val="auto"/>
          <w:spacing w:val="-8"/>
          <w:sz w:val="24"/>
          <w:szCs w:val="24"/>
          <w:highlight w:val="none"/>
        </w:rPr>
        <w:t>人</w:t>
      </w:r>
      <w:r>
        <w:rPr>
          <w:rFonts w:hint="eastAsia" w:ascii="仿宋" w:hAnsi="仿宋" w:eastAsia="仿宋" w:cs="仿宋"/>
          <w:color w:val="auto"/>
          <w:spacing w:val="-8"/>
          <w:w w:val="97"/>
          <w:sz w:val="24"/>
          <w:szCs w:val="24"/>
          <w:highlight w:val="none"/>
        </w:rPr>
        <w:t>身份证复印件（加盖公章</w:t>
      </w:r>
      <w:r>
        <w:rPr>
          <w:rFonts w:hint="eastAsia" w:ascii="仿宋" w:hAnsi="仿宋" w:eastAsia="仿宋" w:cs="仿宋"/>
          <w:color w:val="auto"/>
          <w:spacing w:val="-13"/>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06" w:line="360" w:lineRule="auto"/>
        <w:ind w:left="3360" w:leftChars="0" w:firstLine="420" w:firstLineChars="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8"/>
          <w:w w:val="97"/>
          <w:sz w:val="24"/>
          <w:szCs w:val="24"/>
          <w:highlight w:val="none"/>
          <w:lang w:val="en-US" w:eastAsia="zh-CN"/>
        </w:rPr>
        <w:t>报  价 人</w:t>
      </w:r>
      <w:r>
        <w:rPr>
          <w:rFonts w:hint="eastAsia" w:ascii="仿宋" w:hAnsi="仿宋" w:eastAsia="仿宋" w:cs="仿宋"/>
          <w:b w:val="0"/>
          <w:bCs w:val="0"/>
          <w:color w:val="auto"/>
          <w:spacing w:val="-10"/>
          <w:w w:val="96"/>
          <w:sz w:val="24"/>
          <w:szCs w:val="24"/>
          <w:highlight w:val="none"/>
        </w:rPr>
        <w:t>（法人公章</w:t>
      </w:r>
      <w:r>
        <w:rPr>
          <w:rFonts w:hint="eastAsia" w:ascii="仿宋" w:hAnsi="仿宋" w:eastAsia="仿宋" w:cs="仿宋"/>
          <w:b w:val="0"/>
          <w:bCs w:val="0"/>
          <w:color w:val="auto"/>
          <w:spacing w:val="-6"/>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75" w:line="360" w:lineRule="auto"/>
        <w:ind w:left="3360" w:leftChars="0" w:firstLine="420" w:firstLineChars="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7"/>
          <w:w w:val="97"/>
          <w:sz w:val="24"/>
          <w:szCs w:val="24"/>
          <w:highlight w:val="none"/>
        </w:rPr>
        <w:t>法定代表人（签字或签章</w:t>
      </w:r>
      <w:r>
        <w:rPr>
          <w:rFonts w:hint="eastAsia" w:ascii="仿宋" w:hAnsi="仿宋" w:eastAsia="仿宋" w:cs="仿宋"/>
          <w:b w:val="0"/>
          <w:bCs w:val="0"/>
          <w:color w:val="auto"/>
          <w:spacing w:val="-3"/>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78" w:line="360" w:lineRule="auto"/>
        <w:ind w:left="3360" w:leftChars="0" w:right="1473" w:firstLine="420" w:firstLineChars="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pacing w:val="28"/>
          <w:sz w:val="24"/>
          <w:szCs w:val="24"/>
          <w:highlight w:val="none"/>
        </w:rPr>
        <w:t>被授权</w:t>
      </w:r>
      <w:r>
        <w:rPr>
          <w:rFonts w:hint="eastAsia" w:ascii="仿宋" w:hAnsi="仿宋" w:eastAsia="仿宋" w:cs="仿宋"/>
          <w:b w:val="0"/>
          <w:bCs w:val="0"/>
          <w:color w:val="auto"/>
          <w:spacing w:val="28"/>
          <w:sz w:val="24"/>
          <w:szCs w:val="24"/>
          <w:highlight w:val="none"/>
          <w:lang w:val="en-US" w:eastAsia="zh-CN"/>
        </w:rPr>
        <w:t>代表</w:t>
      </w:r>
      <w:r>
        <w:rPr>
          <w:rFonts w:hint="eastAsia" w:ascii="仿宋" w:hAnsi="仿宋" w:eastAsia="仿宋" w:cs="仿宋"/>
          <w:b w:val="0"/>
          <w:bCs w:val="0"/>
          <w:color w:val="auto"/>
          <w:spacing w:val="28"/>
          <w:sz w:val="24"/>
          <w:szCs w:val="24"/>
          <w:highlight w:val="none"/>
        </w:rPr>
        <w:t>（签字</w:t>
      </w:r>
      <w:r>
        <w:rPr>
          <w:rFonts w:hint="eastAsia" w:ascii="仿宋" w:hAnsi="仿宋" w:eastAsia="仿宋" w:cs="仿宋"/>
          <w:b w:val="0"/>
          <w:bCs w:val="0"/>
          <w:color w:val="auto"/>
          <w:spacing w:val="-33"/>
          <w:sz w:val="24"/>
          <w:szCs w:val="24"/>
          <w:highlight w:val="none"/>
        </w:rPr>
        <w:t xml:space="preserve"> </w:t>
      </w:r>
      <w:r>
        <w:rPr>
          <w:rFonts w:hint="eastAsia" w:ascii="仿宋" w:hAnsi="仿宋" w:eastAsia="仿宋" w:cs="仿宋"/>
          <w:b w:val="0"/>
          <w:bCs w:val="0"/>
          <w:color w:val="auto"/>
          <w:spacing w:val="-33"/>
          <w:sz w:val="24"/>
          <w:szCs w:val="24"/>
          <w:highlight w:val="none"/>
          <w:lang w:eastAsia="zh-CN"/>
        </w:rPr>
        <w:t>）</w:t>
      </w:r>
      <w:r>
        <w:rPr>
          <w:rFonts w:hint="eastAsia" w:ascii="仿宋" w:hAnsi="仿宋" w:eastAsia="仿宋" w:cs="仿宋"/>
          <w:b w:val="0"/>
          <w:bCs w:val="0"/>
          <w:color w:val="auto"/>
          <w:spacing w:val="-64"/>
          <w:w w:val="96"/>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78" w:line="360" w:lineRule="auto"/>
        <w:ind w:left="3360" w:leftChars="0" w:right="1473" w:firstLine="420" w:firstLineChars="0"/>
        <w:jc w:val="left"/>
        <w:textAlignment w:val="baseline"/>
        <w:rPr>
          <w:rFonts w:hint="eastAsia" w:ascii="仿宋" w:hAnsi="仿宋" w:eastAsia="仿宋" w:cs="仿宋"/>
          <w:b w:val="0"/>
          <w:bCs w:val="0"/>
          <w:color w:val="auto"/>
          <w:spacing w:val="-21"/>
          <w:sz w:val="24"/>
          <w:szCs w:val="24"/>
          <w:highlight w:val="none"/>
        </w:rPr>
      </w:pPr>
      <w:r>
        <w:rPr>
          <w:rFonts w:hint="eastAsia" w:ascii="仿宋" w:hAnsi="仿宋" w:eastAsia="仿宋" w:cs="仿宋"/>
          <w:b w:val="0"/>
          <w:bCs w:val="0"/>
          <w:color w:val="auto"/>
          <w:spacing w:val="-21"/>
          <w:sz w:val="24"/>
          <w:szCs w:val="24"/>
          <w:highlight w:val="none"/>
        </w:rPr>
        <w:t>日</w:t>
      </w:r>
      <w:r>
        <w:rPr>
          <w:rFonts w:hint="eastAsia" w:ascii="仿宋" w:hAnsi="仿宋" w:eastAsia="仿宋" w:cs="仿宋"/>
          <w:b w:val="0"/>
          <w:bCs w:val="0"/>
          <w:color w:val="auto"/>
          <w:spacing w:val="1"/>
          <w:sz w:val="24"/>
          <w:szCs w:val="24"/>
          <w:highlight w:val="none"/>
        </w:rPr>
        <w:t xml:space="preserve">     </w:t>
      </w:r>
      <w:r>
        <w:rPr>
          <w:rFonts w:hint="eastAsia" w:ascii="仿宋" w:hAnsi="仿宋" w:eastAsia="仿宋" w:cs="仿宋"/>
          <w:b w:val="0"/>
          <w:bCs w:val="0"/>
          <w:color w:val="auto"/>
          <w:spacing w:val="-21"/>
          <w:sz w:val="24"/>
          <w:szCs w:val="24"/>
          <w:highlight w:val="none"/>
        </w:rPr>
        <w:t>期：</w:t>
      </w:r>
    </w:p>
    <w:p>
      <w:pPr>
        <w:keepNext w:val="0"/>
        <w:keepLines w:val="0"/>
        <w:pageBreakBefore w:val="0"/>
        <w:widowControl w:val="0"/>
        <w:kinsoku/>
        <w:wordWrap/>
        <w:overflowPunct/>
        <w:topLinePunct w:val="0"/>
        <w:autoSpaceDE/>
        <w:autoSpaceDN/>
        <w:bidi w:val="0"/>
        <w:adjustRightInd/>
        <w:snapToGrid/>
        <w:spacing w:before="86" w:line="360" w:lineRule="auto"/>
        <w:textAlignment w:val="auto"/>
        <w:rPr>
          <w:rFonts w:hint="eastAsia" w:ascii="仿宋" w:hAnsi="仿宋" w:eastAsia="仿宋" w:cs="仿宋"/>
          <w:b/>
          <w:bCs/>
          <w:color w:val="auto"/>
          <w:spacing w:val="-3"/>
          <w:sz w:val="24"/>
          <w:szCs w:val="24"/>
          <w:highlight w:val="none"/>
          <w:lang w:val="en-US" w:eastAsia="zh-CN"/>
        </w:rPr>
      </w:pPr>
      <w:r>
        <w:rPr>
          <w:rFonts w:hint="eastAsia" w:ascii="仿宋" w:hAnsi="仿宋" w:eastAsia="仿宋" w:cs="仿宋"/>
          <w:b/>
          <w:bCs/>
          <w:color w:val="auto"/>
          <w:spacing w:val="-3"/>
          <w:sz w:val="24"/>
          <w:szCs w:val="24"/>
          <w:highlight w:val="none"/>
          <w:lang w:val="en-US" w:eastAsia="zh-CN"/>
        </w:rPr>
        <w:t>（3）2022年1月1日以来完成的项目案例（格式自拟）</w:t>
      </w:r>
    </w:p>
    <w:p>
      <w:pPr>
        <w:pStyle w:val="5"/>
        <w:rPr>
          <w:rFonts w:hint="eastAsia"/>
          <w:color w:val="auto"/>
          <w:lang w:val="en-US" w:eastAsia="zh-CN"/>
        </w:rPr>
      </w:pPr>
    </w:p>
    <w:p>
      <w:pPr>
        <w:pStyle w:val="3"/>
        <w:rPr>
          <w:rFonts w:hint="eastAsia"/>
          <w:color w:val="auto"/>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360" w:lineRule="auto"/>
        <w:textAlignment w:val="baseline"/>
        <w:rPr>
          <w:rFonts w:hint="eastAsia" w:ascii="仿宋" w:hAnsi="仿宋" w:eastAsia="仿宋" w:cs="仿宋"/>
          <w:color w:val="auto"/>
          <w:sz w:val="24"/>
          <w:szCs w:val="24"/>
          <w:lang w:val="en-US" w:eastAsia="zh-CN"/>
        </w:rPr>
      </w:pPr>
      <w:r>
        <w:rPr>
          <w:rFonts w:hint="eastAsia" w:ascii="仿宋" w:hAnsi="仿宋" w:eastAsia="仿宋" w:cs="仿宋"/>
          <w:b/>
          <w:bCs/>
          <w:color w:val="auto"/>
          <w:spacing w:val="-3"/>
          <w:sz w:val="24"/>
          <w:szCs w:val="24"/>
          <w:highlight w:val="none"/>
          <w:lang w:val="en-US" w:eastAsia="zh-CN"/>
        </w:rPr>
        <w:t>（4）营业执照副本、资格要求的文件、公司简介等材料（格式自拟）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pacing w:val="7"/>
          <w:sz w:val="24"/>
          <w:szCs w:val="24"/>
          <w:highlight w:val="none"/>
          <w:lang w:val="en-US" w:eastAsia="zh-CN"/>
        </w:rPr>
      </w:pPr>
      <w:r>
        <w:rPr>
          <w:rFonts w:hint="eastAsia" w:ascii="仿宋" w:hAnsi="仿宋" w:eastAsia="仿宋" w:cs="仿宋"/>
          <w:b/>
          <w:bCs/>
          <w:color w:val="auto"/>
          <w:spacing w:val="-3"/>
          <w:sz w:val="24"/>
          <w:szCs w:val="24"/>
          <w:highlight w:val="none"/>
          <w:lang w:val="en-US" w:eastAsia="zh-CN"/>
        </w:rPr>
        <w:t>（5）</w:t>
      </w:r>
      <w:r>
        <w:rPr>
          <w:rFonts w:hint="eastAsia" w:ascii="仿宋" w:hAnsi="仿宋" w:eastAsia="仿宋" w:cs="仿宋"/>
          <w:b/>
          <w:bCs/>
          <w:color w:val="auto"/>
          <w:spacing w:val="7"/>
          <w:sz w:val="24"/>
          <w:szCs w:val="24"/>
          <w:highlight w:val="none"/>
          <w:lang w:val="en-US" w:eastAsia="zh-CN"/>
        </w:rPr>
        <w:t>供应商廉洁承诺书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pacing w:val="7"/>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pacing w:val="7"/>
          <w:sz w:val="24"/>
          <w:szCs w:val="24"/>
          <w:highlight w:val="none"/>
          <w:lang w:val="en-US" w:eastAsia="zh-CN"/>
        </w:rPr>
      </w:pPr>
      <w:r>
        <w:rPr>
          <w:rFonts w:hint="eastAsia" w:ascii="仿宋" w:hAnsi="仿宋" w:eastAsia="仿宋" w:cs="仿宋"/>
          <w:b/>
          <w:bCs/>
          <w:color w:val="auto"/>
          <w:spacing w:val="7"/>
          <w:sz w:val="24"/>
          <w:szCs w:val="24"/>
          <w:highlight w:val="none"/>
          <w:lang w:val="en-US" w:eastAsia="zh-CN"/>
        </w:rPr>
        <w:t>供应商廉洁承诺书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pacing w:val="7"/>
          <w:sz w:val="24"/>
          <w:szCs w:val="24"/>
          <w:highlight w:val="none"/>
          <w:lang w:val="en-US" w:eastAsia="zh-CN"/>
        </w:rPr>
      </w:pPr>
      <w:r>
        <w:rPr>
          <w:rFonts w:hint="eastAsia" w:ascii="仿宋" w:hAnsi="仿宋" w:eastAsia="仿宋" w:cs="仿宋"/>
          <w:b w:val="0"/>
          <w:bCs w:val="0"/>
          <w:color w:val="auto"/>
          <w:spacing w:val="7"/>
          <w:sz w:val="24"/>
          <w:szCs w:val="24"/>
          <w:highlight w:val="none"/>
          <w:lang w:val="en-US" w:eastAsia="zh-CN"/>
        </w:rPr>
        <w:t xml:space="preserve">安徽新安银行股份有限公司： </w:t>
      </w:r>
    </w:p>
    <w:p>
      <w:pPr>
        <w:keepNext w:val="0"/>
        <w:keepLines w:val="0"/>
        <w:pageBreakBefore w:val="0"/>
        <w:widowControl w:val="0"/>
        <w:kinsoku/>
        <w:wordWrap/>
        <w:overflowPunct/>
        <w:topLinePunct w:val="0"/>
        <w:autoSpaceDE/>
        <w:autoSpaceDN/>
        <w:bidi w:val="0"/>
        <w:adjustRightInd/>
        <w:snapToGrid/>
        <w:spacing w:line="360" w:lineRule="auto"/>
        <w:ind w:firstLine="508" w:firstLineChars="200"/>
        <w:textAlignment w:val="auto"/>
        <w:rPr>
          <w:rFonts w:hint="eastAsia" w:ascii="仿宋" w:hAnsi="仿宋" w:eastAsia="仿宋" w:cs="仿宋"/>
          <w:b w:val="0"/>
          <w:bCs w:val="0"/>
          <w:color w:val="auto"/>
          <w:spacing w:val="7"/>
          <w:sz w:val="24"/>
          <w:szCs w:val="24"/>
          <w:highlight w:val="none"/>
          <w:lang w:val="en-US" w:eastAsia="zh-CN"/>
        </w:rPr>
      </w:pPr>
      <w:r>
        <w:rPr>
          <w:rFonts w:hint="eastAsia" w:ascii="仿宋" w:hAnsi="仿宋" w:eastAsia="仿宋" w:cs="仿宋"/>
          <w:b w:val="0"/>
          <w:bCs w:val="0"/>
          <w:color w:val="auto"/>
          <w:spacing w:val="7"/>
          <w:sz w:val="24"/>
          <w:szCs w:val="24"/>
          <w:highlight w:val="none"/>
          <w:lang w:val="en-US" w:eastAsia="zh-CN"/>
        </w:rPr>
        <w:t>本着遵循集中采购公开透明、公平竞争和诚实信用原则，我单位申请作为贵行集中采购供应商，自愿遵守以下廉洁承诺：</w:t>
      </w:r>
    </w:p>
    <w:p>
      <w:pPr>
        <w:keepNext w:val="0"/>
        <w:keepLines w:val="0"/>
        <w:pageBreakBefore w:val="0"/>
        <w:widowControl w:val="0"/>
        <w:kinsoku/>
        <w:wordWrap/>
        <w:overflowPunct/>
        <w:topLinePunct w:val="0"/>
        <w:autoSpaceDE/>
        <w:autoSpaceDN/>
        <w:bidi w:val="0"/>
        <w:adjustRightInd/>
        <w:snapToGrid/>
        <w:spacing w:line="360" w:lineRule="auto"/>
        <w:ind w:firstLine="508" w:firstLineChars="200"/>
        <w:textAlignment w:val="auto"/>
        <w:rPr>
          <w:rFonts w:hint="eastAsia" w:ascii="仿宋" w:hAnsi="仿宋" w:eastAsia="仿宋" w:cs="仿宋"/>
          <w:b w:val="0"/>
          <w:bCs w:val="0"/>
          <w:color w:val="auto"/>
          <w:spacing w:val="7"/>
          <w:sz w:val="24"/>
          <w:szCs w:val="24"/>
          <w:highlight w:val="none"/>
          <w:lang w:val="en-US" w:eastAsia="zh-CN"/>
        </w:rPr>
      </w:pPr>
      <w:r>
        <w:rPr>
          <w:rFonts w:hint="eastAsia" w:ascii="仿宋" w:hAnsi="仿宋" w:eastAsia="仿宋" w:cs="仿宋"/>
          <w:b w:val="0"/>
          <w:bCs w:val="0"/>
          <w:color w:val="auto"/>
          <w:spacing w:val="7"/>
          <w:sz w:val="24"/>
          <w:szCs w:val="24"/>
          <w:highlight w:val="none"/>
          <w:lang w:val="en-US" w:eastAsia="zh-CN"/>
        </w:rPr>
        <w:t>一、不向贵行相关工作人员及其配偶、近亲属赠送礼金、有价证券（卡）、物品、好处费等；</w:t>
      </w:r>
    </w:p>
    <w:p>
      <w:pPr>
        <w:keepNext w:val="0"/>
        <w:keepLines w:val="0"/>
        <w:pageBreakBefore w:val="0"/>
        <w:widowControl w:val="0"/>
        <w:kinsoku/>
        <w:wordWrap/>
        <w:overflowPunct/>
        <w:topLinePunct w:val="0"/>
        <w:autoSpaceDE/>
        <w:autoSpaceDN/>
        <w:bidi w:val="0"/>
        <w:adjustRightInd/>
        <w:snapToGrid/>
        <w:spacing w:line="360" w:lineRule="auto"/>
        <w:ind w:firstLine="508" w:firstLineChars="200"/>
        <w:textAlignment w:val="auto"/>
        <w:rPr>
          <w:rFonts w:hint="eastAsia" w:ascii="仿宋" w:hAnsi="仿宋" w:eastAsia="仿宋" w:cs="仿宋"/>
          <w:b w:val="0"/>
          <w:bCs w:val="0"/>
          <w:color w:val="auto"/>
          <w:spacing w:val="7"/>
          <w:sz w:val="24"/>
          <w:szCs w:val="24"/>
          <w:highlight w:val="none"/>
          <w:lang w:val="en-US" w:eastAsia="zh-CN"/>
        </w:rPr>
      </w:pPr>
      <w:r>
        <w:rPr>
          <w:rFonts w:hint="eastAsia" w:ascii="仿宋" w:hAnsi="仿宋" w:eastAsia="仿宋" w:cs="仿宋"/>
          <w:b w:val="0"/>
          <w:bCs w:val="0"/>
          <w:color w:val="auto"/>
          <w:spacing w:val="7"/>
          <w:sz w:val="24"/>
          <w:szCs w:val="24"/>
          <w:highlight w:val="none"/>
          <w:lang w:val="en-US" w:eastAsia="zh-CN"/>
        </w:rPr>
        <w:t>二、不给贵行相关工作人员及其配偶、近亲属报销各种费用，支付各种名义的佣金、中介费、咨询费；</w:t>
      </w:r>
    </w:p>
    <w:p>
      <w:pPr>
        <w:keepNext w:val="0"/>
        <w:keepLines w:val="0"/>
        <w:pageBreakBefore w:val="0"/>
        <w:widowControl w:val="0"/>
        <w:kinsoku/>
        <w:wordWrap/>
        <w:overflowPunct/>
        <w:topLinePunct w:val="0"/>
        <w:autoSpaceDE/>
        <w:autoSpaceDN/>
        <w:bidi w:val="0"/>
        <w:adjustRightInd/>
        <w:snapToGrid/>
        <w:spacing w:line="360" w:lineRule="auto"/>
        <w:ind w:firstLine="508" w:firstLineChars="200"/>
        <w:textAlignment w:val="auto"/>
        <w:rPr>
          <w:rFonts w:hint="eastAsia" w:ascii="仿宋" w:hAnsi="仿宋" w:eastAsia="仿宋" w:cs="仿宋"/>
          <w:b w:val="0"/>
          <w:bCs w:val="0"/>
          <w:color w:val="auto"/>
          <w:spacing w:val="7"/>
          <w:sz w:val="24"/>
          <w:szCs w:val="24"/>
          <w:highlight w:val="none"/>
          <w:lang w:val="en-US" w:eastAsia="zh-CN"/>
        </w:rPr>
      </w:pPr>
      <w:r>
        <w:rPr>
          <w:rFonts w:hint="eastAsia" w:ascii="仿宋" w:hAnsi="仿宋" w:eastAsia="仿宋" w:cs="仿宋"/>
          <w:b w:val="0"/>
          <w:bCs w:val="0"/>
          <w:color w:val="auto"/>
          <w:spacing w:val="7"/>
          <w:sz w:val="24"/>
          <w:szCs w:val="24"/>
          <w:highlight w:val="none"/>
          <w:lang w:val="en-US" w:eastAsia="zh-CN"/>
        </w:rPr>
        <w:t>三、不给贵行相关工作人员及其配偶、近亲属提供通讯设备、手提电脑、交通工具；</w:t>
      </w:r>
    </w:p>
    <w:p>
      <w:pPr>
        <w:keepNext w:val="0"/>
        <w:keepLines w:val="0"/>
        <w:pageBreakBefore w:val="0"/>
        <w:widowControl w:val="0"/>
        <w:kinsoku/>
        <w:wordWrap/>
        <w:overflowPunct/>
        <w:topLinePunct w:val="0"/>
        <w:autoSpaceDE/>
        <w:autoSpaceDN/>
        <w:bidi w:val="0"/>
        <w:adjustRightInd/>
        <w:snapToGrid/>
        <w:spacing w:line="360" w:lineRule="auto"/>
        <w:ind w:firstLine="508" w:firstLineChars="200"/>
        <w:textAlignment w:val="auto"/>
        <w:rPr>
          <w:rFonts w:hint="eastAsia" w:ascii="仿宋" w:hAnsi="仿宋" w:eastAsia="仿宋" w:cs="仿宋"/>
          <w:b w:val="0"/>
          <w:bCs w:val="0"/>
          <w:color w:val="auto"/>
          <w:spacing w:val="7"/>
          <w:sz w:val="24"/>
          <w:szCs w:val="24"/>
          <w:highlight w:val="none"/>
          <w:lang w:val="en-US" w:eastAsia="zh-CN"/>
        </w:rPr>
      </w:pPr>
      <w:r>
        <w:rPr>
          <w:rFonts w:hint="eastAsia" w:ascii="仿宋" w:hAnsi="仿宋" w:eastAsia="仿宋" w:cs="仿宋"/>
          <w:b w:val="0"/>
          <w:bCs w:val="0"/>
          <w:color w:val="auto"/>
          <w:spacing w:val="7"/>
          <w:sz w:val="24"/>
          <w:szCs w:val="24"/>
          <w:highlight w:val="none"/>
          <w:lang w:val="en-US" w:eastAsia="zh-CN"/>
        </w:rPr>
        <w:t>四、不邀请贵行相关工作人员及其配偶、近亲属参与高消费餐饮、娱乐或旅游等；</w:t>
      </w:r>
    </w:p>
    <w:p>
      <w:pPr>
        <w:keepNext w:val="0"/>
        <w:keepLines w:val="0"/>
        <w:pageBreakBefore w:val="0"/>
        <w:widowControl w:val="0"/>
        <w:kinsoku/>
        <w:wordWrap/>
        <w:overflowPunct/>
        <w:topLinePunct w:val="0"/>
        <w:autoSpaceDE/>
        <w:autoSpaceDN/>
        <w:bidi w:val="0"/>
        <w:adjustRightInd/>
        <w:snapToGrid/>
        <w:spacing w:line="360" w:lineRule="auto"/>
        <w:ind w:firstLine="508" w:firstLineChars="200"/>
        <w:textAlignment w:val="auto"/>
        <w:rPr>
          <w:rFonts w:hint="eastAsia" w:ascii="仿宋" w:hAnsi="仿宋" w:eastAsia="仿宋" w:cs="仿宋"/>
          <w:b w:val="0"/>
          <w:bCs w:val="0"/>
          <w:color w:val="auto"/>
          <w:spacing w:val="7"/>
          <w:sz w:val="24"/>
          <w:szCs w:val="24"/>
          <w:highlight w:val="none"/>
          <w:lang w:val="en-US" w:eastAsia="zh-CN"/>
        </w:rPr>
      </w:pPr>
      <w:r>
        <w:rPr>
          <w:rFonts w:hint="eastAsia" w:ascii="仿宋" w:hAnsi="仿宋" w:eastAsia="仿宋" w:cs="仿宋"/>
          <w:b w:val="0"/>
          <w:bCs w:val="0"/>
          <w:color w:val="auto"/>
          <w:spacing w:val="7"/>
          <w:sz w:val="24"/>
          <w:szCs w:val="24"/>
          <w:highlight w:val="none"/>
          <w:lang w:val="en-US" w:eastAsia="zh-CN"/>
        </w:rPr>
        <w:t>五、不邀请贵行相关工作人员及其配偶、近亲属参与以钱物为赌注的打牌、打麻将或涉“黄”、涉毒等活动；</w:t>
      </w:r>
    </w:p>
    <w:p>
      <w:pPr>
        <w:keepNext w:val="0"/>
        <w:keepLines w:val="0"/>
        <w:pageBreakBefore w:val="0"/>
        <w:widowControl w:val="0"/>
        <w:kinsoku/>
        <w:wordWrap/>
        <w:overflowPunct/>
        <w:topLinePunct w:val="0"/>
        <w:autoSpaceDE/>
        <w:autoSpaceDN/>
        <w:bidi w:val="0"/>
        <w:adjustRightInd/>
        <w:snapToGrid/>
        <w:spacing w:line="360" w:lineRule="auto"/>
        <w:ind w:firstLine="508" w:firstLineChars="200"/>
        <w:textAlignment w:val="auto"/>
        <w:rPr>
          <w:rFonts w:hint="eastAsia" w:ascii="仿宋" w:hAnsi="仿宋" w:eastAsia="仿宋" w:cs="仿宋"/>
          <w:b w:val="0"/>
          <w:bCs w:val="0"/>
          <w:color w:val="auto"/>
          <w:spacing w:val="7"/>
          <w:sz w:val="24"/>
          <w:szCs w:val="24"/>
          <w:highlight w:val="none"/>
          <w:lang w:val="en-US" w:eastAsia="zh-CN"/>
        </w:rPr>
      </w:pPr>
      <w:r>
        <w:rPr>
          <w:rFonts w:hint="eastAsia" w:ascii="仿宋" w:hAnsi="仿宋" w:eastAsia="仿宋" w:cs="仿宋"/>
          <w:b w:val="0"/>
          <w:bCs w:val="0"/>
          <w:color w:val="auto"/>
          <w:spacing w:val="7"/>
          <w:sz w:val="24"/>
          <w:szCs w:val="24"/>
          <w:highlight w:val="none"/>
          <w:lang w:val="en-US" w:eastAsia="zh-CN"/>
        </w:rPr>
        <w:t>六、不以低于市场价格为贵行相关工作人员装修住房或购买物品；</w:t>
      </w:r>
    </w:p>
    <w:p>
      <w:pPr>
        <w:keepNext w:val="0"/>
        <w:keepLines w:val="0"/>
        <w:pageBreakBefore w:val="0"/>
        <w:widowControl w:val="0"/>
        <w:kinsoku/>
        <w:wordWrap/>
        <w:overflowPunct/>
        <w:topLinePunct w:val="0"/>
        <w:autoSpaceDE/>
        <w:autoSpaceDN/>
        <w:bidi w:val="0"/>
        <w:adjustRightInd/>
        <w:snapToGrid/>
        <w:spacing w:line="360" w:lineRule="auto"/>
        <w:ind w:firstLine="508" w:firstLineChars="200"/>
        <w:textAlignment w:val="auto"/>
        <w:rPr>
          <w:rFonts w:hint="eastAsia" w:ascii="仿宋" w:hAnsi="仿宋" w:eastAsia="仿宋" w:cs="仿宋"/>
          <w:b w:val="0"/>
          <w:bCs w:val="0"/>
          <w:color w:val="auto"/>
          <w:spacing w:val="7"/>
          <w:sz w:val="24"/>
          <w:szCs w:val="24"/>
          <w:highlight w:val="none"/>
          <w:lang w:val="en-US" w:eastAsia="zh-CN"/>
        </w:rPr>
      </w:pPr>
      <w:r>
        <w:rPr>
          <w:rFonts w:hint="eastAsia" w:ascii="仿宋" w:hAnsi="仿宋" w:eastAsia="仿宋" w:cs="仿宋"/>
          <w:b w:val="0"/>
          <w:bCs w:val="0"/>
          <w:color w:val="auto"/>
          <w:spacing w:val="7"/>
          <w:sz w:val="24"/>
          <w:szCs w:val="24"/>
          <w:highlight w:val="none"/>
          <w:lang w:val="en-US" w:eastAsia="zh-CN"/>
        </w:rPr>
        <w:t>七、不邀请贵行相关工作人员及其配偶、近亲属参与我单位的投资参股、合伙做生意等；</w:t>
      </w:r>
    </w:p>
    <w:p>
      <w:pPr>
        <w:keepNext w:val="0"/>
        <w:keepLines w:val="0"/>
        <w:pageBreakBefore w:val="0"/>
        <w:widowControl w:val="0"/>
        <w:kinsoku/>
        <w:wordWrap/>
        <w:overflowPunct/>
        <w:topLinePunct w:val="0"/>
        <w:autoSpaceDE/>
        <w:autoSpaceDN/>
        <w:bidi w:val="0"/>
        <w:adjustRightInd/>
        <w:snapToGrid/>
        <w:spacing w:line="360" w:lineRule="auto"/>
        <w:ind w:firstLine="508" w:firstLineChars="200"/>
        <w:textAlignment w:val="auto"/>
        <w:rPr>
          <w:rFonts w:hint="eastAsia" w:ascii="仿宋" w:hAnsi="仿宋" w:eastAsia="仿宋" w:cs="仿宋"/>
          <w:b w:val="0"/>
          <w:bCs w:val="0"/>
          <w:color w:val="auto"/>
          <w:spacing w:val="7"/>
          <w:sz w:val="24"/>
          <w:szCs w:val="24"/>
          <w:highlight w:val="none"/>
          <w:lang w:val="en-US" w:eastAsia="zh-CN"/>
        </w:rPr>
      </w:pPr>
      <w:r>
        <w:rPr>
          <w:rFonts w:hint="eastAsia" w:ascii="仿宋" w:hAnsi="仿宋" w:eastAsia="仿宋" w:cs="仿宋"/>
          <w:b w:val="0"/>
          <w:bCs w:val="0"/>
          <w:color w:val="auto"/>
          <w:spacing w:val="7"/>
          <w:sz w:val="24"/>
          <w:szCs w:val="24"/>
          <w:highlight w:val="none"/>
          <w:lang w:val="en-US" w:eastAsia="zh-CN"/>
        </w:rPr>
        <w:t>八、不与贵行相关工作人员及其配偶、近亲属发生非正常资金往来；</w:t>
      </w:r>
    </w:p>
    <w:p>
      <w:pPr>
        <w:keepNext w:val="0"/>
        <w:keepLines w:val="0"/>
        <w:pageBreakBefore w:val="0"/>
        <w:widowControl w:val="0"/>
        <w:kinsoku/>
        <w:wordWrap/>
        <w:overflowPunct/>
        <w:topLinePunct w:val="0"/>
        <w:autoSpaceDE/>
        <w:autoSpaceDN/>
        <w:bidi w:val="0"/>
        <w:adjustRightInd/>
        <w:snapToGrid/>
        <w:spacing w:line="360" w:lineRule="auto"/>
        <w:ind w:firstLine="508" w:firstLineChars="200"/>
        <w:textAlignment w:val="auto"/>
        <w:rPr>
          <w:rFonts w:hint="eastAsia" w:ascii="仿宋" w:hAnsi="仿宋" w:eastAsia="仿宋" w:cs="仿宋"/>
          <w:b w:val="0"/>
          <w:bCs w:val="0"/>
          <w:color w:val="auto"/>
          <w:spacing w:val="7"/>
          <w:sz w:val="24"/>
          <w:szCs w:val="24"/>
          <w:highlight w:val="none"/>
          <w:lang w:val="en-US" w:eastAsia="zh-CN"/>
        </w:rPr>
      </w:pPr>
      <w:r>
        <w:rPr>
          <w:rFonts w:hint="eastAsia" w:ascii="仿宋" w:hAnsi="仿宋" w:eastAsia="仿宋" w:cs="仿宋"/>
          <w:b w:val="0"/>
          <w:bCs w:val="0"/>
          <w:color w:val="auto"/>
          <w:spacing w:val="7"/>
          <w:sz w:val="24"/>
          <w:szCs w:val="24"/>
          <w:highlight w:val="none"/>
          <w:lang w:val="en-US" w:eastAsia="zh-CN"/>
        </w:rPr>
        <w:t>九、不向贵行相关工作人员及其配偶、近亲属输送或变相输送其他不正当利益；</w:t>
      </w:r>
    </w:p>
    <w:p>
      <w:pPr>
        <w:keepNext w:val="0"/>
        <w:keepLines w:val="0"/>
        <w:pageBreakBefore w:val="0"/>
        <w:widowControl w:val="0"/>
        <w:kinsoku/>
        <w:wordWrap/>
        <w:overflowPunct/>
        <w:topLinePunct w:val="0"/>
        <w:autoSpaceDE/>
        <w:autoSpaceDN/>
        <w:bidi w:val="0"/>
        <w:adjustRightInd/>
        <w:snapToGrid/>
        <w:spacing w:line="360" w:lineRule="auto"/>
        <w:ind w:firstLine="508" w:firstLineChars="200"/>
        <w:textAlignment w:val="auto"/>
        <w:rPr>
          <w:rFonts w:hint="eastAsia" w:ascii="仿宋" w:hAnsi="仿宋" w:eastAsia="仿宋" w:cs="仿宋"/>
          <w:b w:val="0"/>
          <w:bCs w:val="0"/>
          <w:color w:val="auto"/>
          <w:spacing w:val="7"/>
          <w:sz w:val="24"/>
          <w:szCs w:val="24"/>
          <w:highlight w:val="none"/>
          <w:lang w:val="en-US" w:eastAsia="zh-CN"/>
        </w:rPr>
      </w:pPr>
      <w:r>
        <w:rPr>
          <w:rFonts w:hint="eastAsia" w:ascii="仿宋" w:hAnsi="仿宋" w:eastAsia="仿宋" w:cs="仿宋"/>
          <w:b w:val="0"/>
          <w:bCs w:val="0"/>
          <w:color w:val="auto"/>
          <w:spacing w:val="7"/>
          <w:sz w:val="24"/>
          <w:szCs w:val="24"/>
          <w:highlight w:val="none"/>
          <w:lang w:val="en-US" w:eastAsia="zh-CN"/>
        </w:rPr>
        <w:t>十、积极配合贵行调查、检查等工作，及时提供相关资料和客观信息。如违反上述任何承诺之一的，贵行可取消我单位的供应商资格。</w:t>
      </w:r>
    </w:p>
    <w:p>
      <w:pPr>
        <w:pStyle w:val="5"/>
        <w:keepNext w:val="0"/>
        <w:keepLines w:val="0"/>
        <w:pageBreakBefore w:val="0"/>
        <w:wordWrap/>
        <w:overflowPunct/>
        <w:topLinePunct w:val="0"/>
        <w:bidi w:val="0"/>
        <w:spacing w:line="360" w:lineRule="auto"/>
        <w:rPr>
          <w:rFonts w:hint="eastAsia" w:ascii="仿宋" w:hAnsi="仿宋" w:eastAsia="仿宋" w:cs="仿宋"/>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pacing w:val="7"/>
          <w:sz w:val="24"/>
          <w:szCs w:val="24"/>
          <w:highlight w:val="none"/>
          <w:u w:val="single"/>
          <w:lang w:val="en-US" w:eastAsia="zh-CN"/>
        </w:rPr>
      </w:pPr>
      <w:r>
        <w:rPr>
          <w:rFonts w:hint="eastAsia" w:ascii="仿宋" w:hAnsi="仿宋" w:eastAsia="仿宋" w:cs="仿宋"/>
          <w:b w:val="0"/>
          <w:bCs w:val="0"/>
          <w:color w:val="auto"/>
          <w:spacing w:val="7"/>
          <w:sz w:val="24"/>
          <w:szCs w:val="24"/>
          <w:highlight w:val="none"/>
          <w:lang w:val="en-US" w:eastAsia="zh-CN"/>
        </w:rPr>
        <w:t xml:space="preserve">                                承诺人：</w:t>
      </w:r>
      <w:r>
        <w:rPr>
          <w:rFonts w:hint="eastAsia" w:ascii="仿宋" w:hAnsi="仿宋" w:eastAsia="仿宋" w:cs="仿宋"/>
          <w:b w:val="0"/>
          <w:bCs w:val="0"/>
          <w:color w:val="auto"/>
          <w:spacing w:val="7"/>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pacing w:val="7"/>
          <w:sz w:val="24"/>
          <w:szCs w:val="24"/>
          <w:highlight w:val="none"/>
          <w:lang w:val="en-US" w:eastAsia="zh-CN"/>
        </w:rPr>
        <w:t xml:space="preserve">                                承诺日期：</w:t>
      </w:r>
      <w:r>
        <w:rPr>
          <w:rFonts w:hint="eastAsia" w:ascii="仿宋" w:hAnsi="仿宋" w:eastAsia="仿宋" w:cs="仿宋"/>
          <w:b w:val="0"/>
          <w:bCs w:val="0"/>
          <w:color w:val="auto"/>
          <w:spacing w:val="7"/>
          <w:sz w:val="24"/>
          <w:szCs w:val="24"/>
          <w:highlight w:val="none"/>
          <w:u w:val="single"/>
          <w:lang w:val="en-US" w:eastAsia="zh-CN"/>
        </w:rPr>
        <w:t xml:space="preserve">                      </w:t>
      </w:r>
    </w:p>
    <w:p>
      <w:pPr>
        <w:pStyle w:val="4"/>
        <w:keepNext w:val="0"/>
        <w:keepLines w:val="0"/>
        <w:pageBreakBefore w:val="0"/>
        <w:numPr>
          <w:ilvl w:val="0"/>
          <w:numId w:val="0"/>
        </w:numPr>
        <w:wordWrap/>
        <w:overflowPunct/>
        <w:topLinePunct w:val="0"/>
        <w:bidi w:val="0"/>
        <w:spacing w:line="360" w:lineRule="auto"/>
        <w:rPr>
          <w:rFonts w:hint="eastAsia" w:ascii="仿宋" w:hAnsi="仿宋" w:eastAsia="仿宋" w:cs="仿宋"/>
          <w:b/>
          <w:bCs/>
          <w:color w:val="auto"/>
          <w:sz w:val="24"/>
          <w:szCs w:val="24"/>
          <w:lang w:val="en-US" w:eastAsia="zh-CN"/>
        </w:rPr>
      </w:pPr>
    </w:p>
    <w:p>
      <w:pPr>
        <w:pStyle w:val="4"/>
        <w:keepNext w:val="0"/>
        <w:keepLines w:val="0"/>
        <w:pageBreakBefore w:val="0"/>
        <w:numPr>
          <w:ilvl w:val="0"/>
          <w:numId w:val="0"/>
        </w:numPr>
        <w:wordWrap/>
        <w:overflowPunct/>
        <w:topLinePunct w:val="0"/>
        <w:bidi w:val="0"/>
        <w:spacing w:line="360" w:lineRule="auto"/>
        <w:rPr>
          <w:rFonts w:hint="eastAsia" w:ascii="仿宋" w:hAnsi="仿宋" w:eastAsia="仿宋" w:cs="仿宋"/>
          <w:b/>
          <w:bCs/>
          <w:color w:val="auto"/>
          <w:sz w:val="24"/>
          <w:szCs w:val="24"/>
          <w:lang w:val="en-US" w:eastAsia="zh-CN"/>
        </w:rPr>
      </w:pPr>
    </w:p>
    <w:p>
      <w:pPr>
        <w:pStyle w:val="4"/>
        <w:keepNext w:val="0"/>
        <w:keepLines w:val="0"/>
        <w:pageBreakBefore w:val="0"/>
        <w:numPr>
          <w:ilvl w:val="0"/>
          <w:numId w:val="0"/>
        </w:numPr>
        <w:wordWrap/>
        <w:overflowPunct/>
        <w:topLinePunct w:val="0"/>
        <w:bidi w:val="0"/>
        <w:spacing w:line="360" w:lineRule="auto"/>
        <w:rPr>
          <w:rFonts w:hint="default" w:ascii="仿宋" w:hAnsi="仿宋" w:eastAsia="仿宋" w:cs="仿宋"/>
          <w:b/>
          <w:bCs/>
          <w:color w:val="auto"/>
          <w:sz w:val="24"/>
          <w:szCs w:val="24"/>
          <w:lang w:val="en-US" w:eastAsia="zh-CN"/>
        </w:rPr>
      </w:pPr>
      <w:r>
        <w:rPr>
          <w:rFonts w:hint="eastAsia" w:hAnsi="仿宋" w:cs="仿宋"/>
          <w:b/>
          <w:bCs/>
          <w:color w:val="auto"/>
          <w:sz w:val="24"/>
          <w:szCs w:val="24"/>
          <w:lang w:val="en-US" w:eastAsia="zh-CN"/>
        </w:rPr>
        <w:t>注意：以上所有证明文件、</w:t>
      </w:r>
      <w:r>
        <w:rPr>
          <w:rFonts w:hint="eastAsia" w:ascii="仿宋" w:hAnsi="仿宋" w:eastAsia="仿宋" w:cs="仿宋"/>
          <w:b/>
          <w:bCs/>
          <w:color w:val="auto"/>
          <w:spacing w:val="-3"/>
          <w:sz w:val="24"/>
          <w:szCs w:val="24"/>
          <w:highlight w:val="none"/>
          <w:lang w:val="en-US" w:eastAsia="zh-CN"/>
        </w:rPr>
        <w:t>营业执照</w:t>
      </w:r>
      <w:r>
        <w:rPr>
          <w:rFonts w:hint="eastAsia" w:hAnsi="仿宋" w:cs="仿宋"/>
          <w:b/>
          <w:bCs/>
          <w:color w:val="auto"/>
          <w:spacing w:val="-3"/>
          <w:sz w:val="24"/>
          <w:szCs w:val="24"/>
          <w:highlight w:val="none"/>
          <w:lang w:val="en-US" w:eastAsia="zh-CN"/>
        </w:rPr>
        <w:t>、</w:t>
      </w:r>
      <w:r>
        <w:rPr>
          <w:rFonts w:hint="eastAsia" w:hAnsi="仿宋" w:cs="仿宋"/>
          <w:b/>
          <w:bCs/>
          <w:color w:val="auto"/>
          <w:sz w:val="24"/>
          <w:szCs w:val="24"/>
          <w:lang w:val="en-US" w:eastAsia="zh-CN"/>
        </w:rPr>
        <w:t>承诺书、授权书、报价函等材料须加盖公章，并建立目录索引标注页码。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MGIxZmZjZWRhYjRiYTJhNzUzM2YyZjdmNjIyMDUifQ=="/>
  </w:docVars>
  <w:rsids>
    <w:rsidRoot w:val="00000000"/>
    <w:rsid w:val="00327CB1"/>
    <w:rsid w:val="006911F9"/>
    <w:rsid w:val="006E05BE"/>
    <w:rsid w:val="00B33479"/>
    <w:rsid w:val="00C41BBB"/>
    <w:rsid w:val="0112363F"/>
    <w:rsid w:val="013C06BC"/>
    <w:rsid w:val="017D31AE"/>
    <w:rsid w:val="018A400E"/>
    <w:rsid w:val="01C65060"/>
    <w:rsid w:val="022F5CCA"/>
    <w:rsid w:val="02783976"/>
    <w:rsid w:val="03457CFC"/>
    <w:rsid w:val="037C1244"/>
    <w:rsid w:val="048F28E7"/>
    <w:rsid w:val="051A6F66"/>
    <w:rsid w:val="05412745"/>
    <w:rsid w:val="05922892"/>
    <w:rsid w:val="068B1EC9"/>
    <w:rsid w:val="06CC4290"/>
    <w:rsid w:val="06DA4F6C"/>
    <w:rsid w:val="06DB44D3"/>
    <w:rsid w:val="071F7265"/>
    <w:rsid w:val="07723089"/>
    <w:rsid w:val="07F8734E"/>
    <w:rsid w:val="08093835"/>
    <w:rsid w:val="08135A2E"/>
    <w:rsid w:val="08AC25CB"/>
    <w:rsid w:val="08F55D20"/>
    <w:rsid w:val="09B74D83"/>
    <w:rsid w:val="09D03B39"/>
    <w:rsid w:val="0B114967"/>
    <w:rsid w:val="0BD25EA5"/>
    <w:rsid w:val="0BDF6813"/>
    <w:rsid w:val="0C0E39A7"/>
    <w:rsid w:val="0C3703FE"/>
    <w:rsid w:val="0C436DA2"/>
    <w:rsid w:val="0C6C7E51"/>
    <w:rsid w:val="0C904735"/>
    <w:rsid w:val="0D366EE9"/>
    <w:rsid w:val="0DF77E44"/>
    <w:rsid w:val="0EBB3568"/>
    <w:rsid w:val="0ED805F3"/>
    <w:rsid w:val="0EE03038"/>
    <w:rsid w:val="0F0A1DF9"/>
    <w:rsid w:val="0F471C19"/>
    <w:rsid w:val="0F5D63CD"/>
    <w:rsid w:val="0F8C09B2"/>
    <w:rsid w:val="0F951948"/>
    <w:rsid w:val="1001144E"/>
    <w:rsid w:val="100B3F58"/>
    <w:rsid w:val="10314EBC"/>
    <w:rsid w:val="10FD40A8"/>
    <w:rsid w:val="110D7009"/>
    <w:rsid w:val="11357028"/>
    <w:rsid w:val="11AB45E5"/>
    <w:rsid w:val="121216F1"/>
    <w:rsid w:val="121A2353"/>
    <w:rsid w:val="1224631A"/>
    <w:rsid w:val="12577104"/>
    <w:rsid w:val="12DE7825"/>
    <w:rsid w:val="130848A2"/>
    <w:rsid w:val="134E6759"/>
    <w:rsid w:val="134F61A7"/>
    <w:rsid w:val="135D699C"/>
    <w:rsid w:val="1360648C"/>
    <w:rsid w:val="136C6BDF"/>
    <w:rsid w:val="13767A5D"/>
    <w:rsid w:val="13A91BE1"/>
    <w:rsid w:val="13E62E35"/>
    <w:rsid w:val="13EB21F9"/>
    <w:rsid w:val="14076907"/>
    <w:rsid w:val="14280856"/>
    <w:rsid w:val="144237A3"/>
    <w:rsid w:val="15962639"/>
    <w:rsid w:val="168D6AF4"/>
    <w:rsid w:val="16BE3BF5"/>
    <w:rsid w:val="16DF3B6C"/>
    <w:rsid w:val="17CF1E32"/>
    <w:rsid w:val="17D17958"/>
    <w:rsid w:val="18AD2173"/>
    <w:rsid w:val="190D49C0"/>
    <w:rsid w:val="19B83284"/>
    <w:rsid w:val="1A077661"/>
    <w:rsid w:val="1A626F8D"/>
    <w:rsid w:val="1AE23C2A"/>
    <w:rsid w:val="1AEB6F83"/>
    <w:rsid w:val="1B0D0CA7"/>
    <w:rsid w:val="1B932B94"/>
    <w:rsid w:val="1BD6553D"/>
    <w:rsid w:val="1BF14E41"/>
    <w:rsid w:val="1C3E30E2"/>
    <w:rsid w:val="1CF03400"/>
    <w:rsid w:val="1CFD4D4B"/>
    <w:rsid w:val="1CFF6D16"/>
    <w:rsid w:val="1D77060F"/>
    <w:rsid w:val="1D7B2840"/>
    <w:rsid w:val="1DD66A3B"/>
    <w:rsid w:val="1E2A7518"/>
    <w:rsid w:val="1E391138"/>
    <w:rsid w:val="1E537319"/>
    <w:rsid w:val="1E6F057A"/>
    <w:rsid w:val="1E9F430C"/>
    <w:rsid w:val="1F182311"/>
    <w:rsid w:val="1FBC0EEE"/>
    <w:rsid w:val="200152B5"/>
    <w:rsid w:val="2063580D"/>
    <w:rsid w:val="206770AC"/>
    <w:rsid w:val="206C6470"/>
    <w:rsid w:val="21091F11"/>
    <w:rsid w:val="218B53BC"/>
    <w:rsid w:val="219A0DBB"/>
    <w:rsid w:val="21BF0821"/>
    <w:rsid w:val="2217240B"/>
    <w:rsid w:val="22196184"/>
    <w:rsid w:val="22656DAC"/>
    <w:rsid w:val="228D26CE"/>
    <w:rsid w:val="229D2DC0"/>
    <w:rsid w:val="22C11246"/>
    <w:rsid w:val="23203542"/>
    <w:rsid w:val="23332500"/>
    <w:rsid w:val="23561D84"/>
    <w:rsid w:val="237A458E"/>
    <w:rsid w:val="24207C9D"/>
    <w:rsid w:val="246C2EE2"/>
    <w:rsid w:val="248A1B27"/>
    <w:rsid w:val="24AB7B63"/>
    <w:rsid w:val="24C3687B"/>
    <w:rsid w:val="24D32F62"/>
    <w:rsid w:val="2541561A"/>
    <w:rsid w:val="25D725DE"/>
    <w:rsid w:val="26946800"/>
    <w:rsid w:val="26CF59AB"/>
    <w:rsid w:val="26F22552"/>
    <w:rsid w:val="273F4082"/>
    <w:rsid w:val="27747F0B"/>
    <w:rsid w:val="27CC3559"/>
    <w:rsid w:val="27E47234"/>
    <w:rsid w:val="282D0BDB"/>
    <w:rsid w:val="284321AC"/>
    <w:rsid w:val="28447DAF"/>
    <w:rsid w:val="289E6FD9"/>
    <w:rsid w:val="28A864B3"/>
    <w:rsid w:val="28D31856"/>
    <w:rsid w:val="28DB0637"/>
    <w:rsid w:val="29177195"/>
    <w:rsid w:val="297D349C"/>
    <w:rsid w:val="2A047719"/>
    <w:rsid w:val="2A63774B"/>
    <w:rsid w:val="2AE17A5A"/>
    <w:rsid w:val="2AF0398E"/>
    <w:rsid w:val="2B5D5F1F"/>
    <w:rsid w:val="2B606BD1"/>
    <w:rsid w:val="2B7F321F"/>
    <w:rsid w:val="2C0F3F8E"/>
    <w:rsid w:val="2C4D184B"/>
    <w:rsid w:val="2D70133E"/>
    <w:rsid w:val="2D71156A"/>
    <w:rsid w:val="2DAF7102"/>
    <w:rsid w:val="2E2A27E6"/>
    <w:rsid w:val="2E3920B9"/>
    <w:rsid w:val="2E5F43CA"/>
    <w:rsid w:val="2E7B1F74"/>
    <w:rsid w:val="2E913546"/>
    <w:rsid w:val="2EA119DB"/>
    <w:rsid w:val="2EBC05C2"/>
    <w:rsid w:val="2EC13E2B"/>
    <w:rsid w:val="2EC67693"/>
    <w:rsid w:val="2FD933F6"/>
    <w:rsid w:val="30B71989"/>
    <w:rsid w:val="30D552D9"/>
    <w:rsid w:val="31061FC9"/>
    <w:rsid w:val="31091AB9"/>
    <w:rsid w:val="313875C2"/>
    <w:rsid w:val="3199108F"/>
    <w:rsid w:val="3216623C"/>
    <w:rsid w:val="321A0F82"/>
    <w:rsid w:val="32674CE9"/>
    <w:rsid w:val="328B1304"/>
    <w:rsid w:val="3296737C"/>
    <w:rsid w:val="329B33E3"/>
    <w:rsid w:val="32C71130"/>
    <w:rsid w:val="32CE6B16"/>
    <w:rsid w:val="3324631E"/>
    <w:rsid w:val="333B75B5"/>
    <w:rsid w:val="337B3428"/>
    <w:rsid w:val="33941B0E"/>
    <w:rsid w:val="33F151B2"/>
    <w:rsid w:val="340F388A"/>
    <w:rsid w:val="341519F5"/>
    <w:rsid w:val="3428494C"/>
    <w:rsid w:val="3436313E"/>
    <w:rsid w:val="343F23BC"/>
    <w:rsid w:val="346C2A8B"/>
    <w:rsid w:val="348C7AC7"/>
    <w:rsid w:val="352E7D40"/>
    <w:rsid w:val="353115DE"/>
    <w:rsid w:val="36C104D5"/>
    <w:rsid w:val="371062E8"/>
    <w:rsid w:val="371A63C7"/>
    <w:rsid w:val="3748158D"/>
    <w:rsid w:val="37607F59"/>
    <w:rsid w:val="37FF59C4"/>
    <w:rsid w:val="380F2A73"/>
    <w:rsid w:val="383C1C4A"/>
    <w:rsid w:val="38561A88"/>
    <w:rsid w:val="389E6F8B"/>
    <w:rsid w:val="38F538C0"/>
    <w:rsid w:val="39436558"/>
    <w:rsid w:val="397C0CE8"/>
    <w:rsid w:val="39810D86"/>
    <w:rsid w:val="3A013C75"/>
    <w:rsid w:val="3A080B60"/>
    <w:rsid w:val="3A654204"/>
    <w:rsid w:val="3A742699"/>
    <w:rsid w:val="3AA924AD"/>
    <w:rsid w:val="3AC16F61"/>
    <w:rsid w:val="3B11613A"/>
    <w:rsid w:val="3C1F5EE1"/>
    <w:rsid w:val="3C5067EE"/>
    <w:rsid w:val="3C6F37F9"/>
    <w:rsid w:val="3CBB45AF"/>
    <w:rsid w:val="3CE22758"/>
    <w:rsid w:val="3D1E4B3E"/>
    <w:rsid w:val="3D8250CD"/>
    <w:rsid w:val="3DE8190E"/>
    <w:rsid w:val="3DF27C73"/>
    <w:rsid w:val="3E8B1D5F"/>
    <w:rsid w:val="3E8D61D1"/>
    <w:rsid w:val="3E9A6446"/>
    <w:rsid w:val="3EB04F6F"/>
    <w:rsid w:val="3EEA2F2A"/>
    <w:rsid w:val="3F584337"/>
    <w:rsid w:val="3F7171A7"/>
    <w:rsid w:val="3FC7326B"/>
    <w:rsid w:val="3FCF4923"/>
    <w:rsid w:val="3FE43E1D"/>
    <w:rsid w:val="4001677D"/>
    <w:rsid w:val="40252917"/>
    <w:rsid w:val="4075339F"/>
    <w:rsid w:val="407707ED"/>
    <w:rsid w:val="40941F3A"/>
    <w:rsid w:val="40953369"/>
    <w:rsid w:val="40CD665F"/>
    <w:rsid w:val="41466299"/>
    <w:rsid w:val="417727A2"/>
    <w:rsid w:val="41E47950"/>
    <w:rsid w:val="42073DF3"/>
    <w:rsid w:val="422B5D33"/>
    <w:rsid w:val="42352655"/>
    <w:rsid w:val="42497F67"/>
    <w:rsid w:val="428C60A6"/>
    <w:rsid w:val="42DE2DA6"/>
    <w:rsid w:val="4303280C"/>
    <w:rsid w:val="43574906"/>
    <w:rsid w:val="437C611B"/>
    <w:rsid w:val="43FC3F5B"/>
    <w:rsid w:val="440525B4"/>
    <w:rsid w:val="4439400C"/>
    <w:rsid w:val="44626D0F"/>
    <w:rsid w:val="448434D9"/>
    <w:rsid w:val="44AE1D42"/>
    <w:rsid w:val="455C4456"/>
    <w:rsid w:val="457C2402"/>
    <w:rsid w:val="45D3296A"/>
    <w:rsid w:val="460348D1"/>
    <w:rsid w:val="46454EEA"/>
    <w:rsid w:val="46511AE0"/>
    <w:rsid w:val="46E17FC3"/>
    <w:rsid w:val="47571378"/>
    <w:rsid w:val="4793470C"/>
    <w:rsid w:val="47B73BC5"/>
    <w:rsid w:val="486C49B0"/>
    <w:rsid w:val="48BB1493"/>
    <w:rsid w:val="48C20A74"/>
    <w:rsid w:val="48F54724"/>
    <w:rsid w:val="48FB3B13"/>
    <w:rsid w:val="49AD5280"/>
    <w:rsid w:val="49D17DD7"/>
    <w:rsid w:val="49D63BE5"/>
    <w:rsid w:val="49E07403"/>
    <w:rsid w:val="49EB7B56"/>
    <w:rsid w:val="4AA2667D"/>
    <w:rsid w:val="4AD93E52"/>
    <w:rsid w:val="4B386DCB"/>
    <w:rsid w:val="4B4B4D50"/>
    <w:rsid w:val="4B7F2C4C"/>
    <w:rsid w:val="4C0B2731"/>
    <w:rsid w:val="4C363DCD"/>
    <w:rsid w:val="4C69355F"/>
    <w:rsid w:val="4C8C2F4B"/>
    <w:rsid w:val="4CF56C20"/>
    <w:rsid w:val="4D534390"/>
    <w:rsid w:val="4D834C75"/>
    <w:rsid w:val="4DA8648A"/>
    <w:rsid w:val="4E212052"/>
    <w:rsid w:val="4E675DBB"/>
    <w:rsid w:val="4E6A373F"/>
    <w:rsid w:val="4E704ACE"/>
    <w:rsid w:val="4EBA2784"/>
    <w:rsid w:val="4F1D45B9"/>
    <w:rsid w:val="4F275AD4"/>
    <w:rsid w:val="4F560168"/>
    <w:rsid w:val="4F5D1482"/>
    <w:rsid w:val="500110B1"/>
    <w:rsid w:val="5068097D"/>
    <w:rsid w:val="50D353AA"/>
    <w:rsid w:val="50DD6363"/>
    <w:rsid w:val="51234079"/>
    <w:rsid w:val="51826FF2"/>
    <w:rsid w:val="51AB3E2D"/>
    <w:rsid w:val="52036385"/>
    <w:rsid w:val="52643BC3"/>
    <w:rsid w:val="52B63616"/>
    <w:rsid w:val="52C27731"/>
    <w:rsid w:val="52E02222"/>
    <w:rsid w:val="534F1156"/>
    <w:rsid w:val="536746F1"/>
    <w:rsid w:val="53794425"/>
    <w:rsid w:val="53FD6E04"/>
    <w:rsid w:val="54014B46"/>
    <w:rsid w:val="541F6D7A"/>
    <w:rsid w:val="54B25E40"/>
    <w:rsid w:val="54BB2F47"/>
    <w:rsid w:val="55006BAB"/>
    <w:rsid w:val="55A41C2D"/>
    <w:rsid w:val="566F51B3"/>
    <w:rsid w:val="56E60023"/>
    <w:rsid w:val="57014E5D"/>
    <w:rsid w:val="5724082A"/>
    <w:rsid w:val="57B91294"/>
    <w:rsid w:val="58111947"/>
    <w:rsid w:val="583A0894"/>
    <w:rsid w:val="58877908"/>
    <w:rsid w:val="58A67F95"/>
    <w:rsid w:val="58CD3249"/>
    <w:rsid w:val="590713FB"/>
    <w:rsid w:val="59F20785"/>
    <w:rsid w:val="5A1C6061"/>
    <w:rsid w:val="5A4E660B"/>
    <w:rsid w:val="5ABA69F9"/>
    <w:rsid w:val="5B392E17"/>
    <w:rsid w:val="5B445318"/>
    <w:rsid w:val="5B524A14"/>
    <w:rsid w:val="5B6F6839"/>
    <w:rsid w:val="5BA32C8D"/>
    <w:rsid w:val="5BBB1A7E"/>
    <w:rsid w:val="5BBB382C"/>
    <w:rsid w:val="5BD01879"/>
    <w:rsid w:val="5BEA4111"/>
    <w:rsid w:val="5C0A789E"/>
    <w:rsid w:val="5C653798"/>
    <w:rsid w:val="5D3970FE"/>
    <w:rsid w:val="5D92680F"/>
    <w:rsid w:val="5D9752D4"/>
    <w:rsid w:val="5DB91FED"/>
    <w:rsid w:val="5DDC3F2E"/>
    <w:rsid w:val="5E323B4E"/>
    <w:rsid w:val="5E5166CA"/>
    <w:rsid w:val="5EA66A16"/>
    <w:rsid w:val="5F333D8D"/>
    <w:rsid w:val="5F3D75FF"/>
    <w:rsid w:val="5FC6687A"/>
    <w:rsid w:val="608E1635"/>
    <w:rsid w:val="608F34D9"/>
    <w:rsid w:val="60914033"/>
    <w:rsid w:val="60F90953"/>
    <w:rsid w:val="61466840"/>
    <w:rsid w:val="61A3723C"/>
    <w:rsid w:val="62507C9B"/>
    <w:rsid w:val="62782E5E"/>
    <w:rsid w:val="62FD6547"/>
    <w:rsid w:val="63092BE9"/>
    <w:rsid w:val="63D50645"/>
    <w:rsid w:val="64244E41"/>
    <w:rsid w:val="64267CB1"/>
    <w:rsid w:val="642A59F3"/>
    <w:rsid w:val="645524C3"/>
    <w:rsid w:val="65006754"/>
    <w:rsid w:val="651E6BDA"/>
    <w:rsid w:val="658A426F"/>
    <w:rsid w:val="65B75394"/>
    <w:rsid w:val="660F30F2"/>
    <w:rsid w:val="66441C53"/>
    <w:rsid w:val="66664CDC"/>
    <w:rsid w:val="6687580D"/>
    <w:rsid w:val="66B67B6A"/>
    <w:rsid w:val="66D41C46"/>
    <w:rsid w:val="670D6DC6"/>
    <w:rsid w:val="675C1AC8"/>
    <w:rsid w:val="67656D42"/>
    <w:rsid w:val="677710A8"/>
    <w:rsid w:val="67934BBC"/>
    <w:rsid w:val="68093B71"/>
    <w:rsid w:val="683C7AA3"/>
    <w:rsid w:val="687F5F15"/>
    <w:rsid w:val="69ED6F02"/>
    <w:rsid w:val="6A047FD5"/>
    <w:rsid w:val="6A3F7D1E"/>
    <w:rsid w:val="6ABA73A5"/>
    <w:rsid w:val="6AEA7C8A"/>
    <w:rsid w:val="6B340F05"/>
    <w:rsid w:val="6B4078AA"/>
    <w:rsid w:val="6B8005EE"/>
    <w:rsid w:val="6BCB6558"/>
    <w:rsid w:val="6BEE00E1"/>
    <w:rsid w:val="6BF23772"/>
    <w:rsid w:val="6C073406"/>
    <w:rsid w:val="6C457D6E"/>
    <w:rsid w:val="6C5D448C"/>
    <w:rsid w:val="6C944351"/>
    <w:rsid w:val="6D162FB8"/>
    <w:rsid w:val="6D2F2FDA"/>
    <w:rsid w:val="6D3C0545"/>
    <w:rsid w:val="6D546FA9"/>
    <w:rsid w:val="6DA33502"/>
    <w:rsid w:val="6DA57E98"/>
    <w:rsid w:val="6E085B41"/>
    <w:rsid w:val="6F22369C"/>
    <w:rsid w:val="6F40256E"/>
    <w:rsid w:val="6F8D6E36"/>
    <w:rsid w:val="6F9F7EFF"/>
    <w:rsid w:val="702A612A"/>
    <w:rsid w:val="705362D1"/>
    <w:rsid w:val="70B07280"/>
    <w:rsid w:val="71290DE0"/>
    <w:rsid w:val="719D6DB9"/>
    <w:rsid w:val="71AD1A11"/>
    <w:rsid w:val="71FB09CF"/>
    <w:rsid w:val="723932A5"/>
    <w:rsid w:val="72AA7CFF"/>
    <w:rsid w:val="72F316A6"/>
    <w:rsid w:val="731003E1"/>
    <w:rsid w:val="73812C97"/>
    <w:rsid w:val="74312486"/>
    <w:rsid w:val="74E90FB2"/>
    <w:rsid w:val="75004B37"/>
    <w:rsid w:val="75151DA7"/>
    <w:rsid w:val="75840CDB"/>
    <w:rsid w:val="75882579"/>
    <w:rsid w:val="760F7DCF"/>
    <w:rsid w:val="763C3364"/>
    <w:rsid w:val="76885478"/>
    <w:rsid w:val="77071BC4"/>
    <w:rsid w:val="77297D8C"/>
    <w:rsid w:val="772C33D8"/>
    <w:rsid w:val="77416E84"/>
    <w:rsid w:val="77DA2E34"/>
    <w:rsid w:val="77E90A6E"/>
    <w:rsid w:val="780B56E4"/>
    <w:rsid w:val="78584A3A"/>
    <w:rsid w:val="785E3A65"/>
    <w:rsid w:val="78A55E4E"/>
    <w:rsid w:val="790A599B"/>
    <w:rsid w:val="7A174DAB"/>
    <w:rsid w:val="7ADB11B4"/>
    <w:rsid w:val="7B0E3521"/>
    <w:rsid w:val="7BD06079"/>
    <w:rsid w:val="7BFF1417"/>
    <w:rsid w:val="7C0C5586"/>
    <w:rsid w:val="7C4D62CB"/>
    <w:rsid w:val="7D663ED8"/>
    <w:rsid w:val="7DF06F0E"/>
    <w:rsid w:val="7E1075B0"/>
    <w:rsid w:val="7E453AB3"/>
    <w:rsid w:val="7E863A26"/>
    <w:rsid w:val="7EB554BC"/>
    <w:rsid w:val="7F5D4A77"/>
    <w:rsid w:val="7F8738A2"/>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unhideWhenUsed/>
    <w:qFormat/>
    <w:uiPriority w:val="0"/>
    <w:pPr>
      <w:spacing w:after="120"/>
    </w:pPr>
  </w:style>
  <w:style w:type="paragraph" w:customStyle="1" w:styleId="4">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5">
    <w:name w:val="Plain Text"/>
    <w:basedOn w:val="1"/>
    <w:next w:val="3"/>
    <w:qFormat/>
    <w:uiPriority w:val="0"/>
    <w:pPr>
      <w:spacing w:line="240" w:lineRule="auto"/>
      <w:ind w:firstLine="0"/>
    </w:pPr>
    <w:rPr>
      <w:rFonts w:ascii="宋体" w:hAnsi="Courier New" w:cs="Courier New"/>
      <w:szCs w:val="21"/>
    </w:rPr>
  </w:style>
  <w:style w:type="paragraph" w:styleId="6">
    <w:name w:val="footer"/>
    <w:basedOn w:val="1"/>
    <w:unhideWhenUsed/>
    <w:qFormat/>
    <w:uiPriority w:val="0"/>
    <w:pPr>
      <w:tabs>
        <w:tab w:val="center" w:pos="4153"/>
        <w:tab w:val="right" w:pos="8306"/>
      </w:tabs>
      <w:snapToGrid w:val="0"/>
      <w:jc w:val="left"/>
    </w:pPr>
    <w:rPr>
      <w:sz w:val="18"/>
      <w:szCs w:val="18"/>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微软雅黑" w:hAnsi="微软雅黑" w:eastAsia="微软雅黑" w:cs="微软雅黑"/>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3461</Words>
  <Characters>3708</Characters>
  <Lines>0</Lines>
  <Paragraphs>0</Paragraphs>
  <TotalTime>143</TotalTime>
  <ScaleCrop>false</ScaleCrop>
  <LinksUpToDate>false</LinksUpToDate>
  <CharactersWithSpaces>3967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2025-10-20T12:49:00Z</dcterms:created>
  <dc:creator>Administrator</dc:creator>
  <cp:lastModifiedBy>管雨</cp:lastModifiedBy>
  <dcterms:modified xsi:type="dcterms:W3CDTF">2025-11-11T03:09:12Z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TemplateDocerSaveRecord">
    <vt:lpwstr>eyJoZGlkIjoiOTY0MDk5OWM4OWNkZjE1NGJlMjcxZjRmMmViYTNiMjEiLCJ1c2VySWQiOiIxNDQ3ODIwMTc2In0=</vt:lpwstr>
  </property>
  <property fmtid="{D5CDD505-2E9C-101B-9397-08002B2CF9AE}" pid="4" name="ICV">
    <vt:lpwstr>BDCDA16023244EC9B4ECD328185508D6_12</vt:lpwstr>
  </property>
</Properties>
</file>