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E9A" w:rsidRDefault="00876202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</w:pPr>
      <w:r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  <w:t>安徽新安银行花卉租赁服务项目</w:t>
      </w:r>
    </w:p>
    <w:p w:rsidR="002A5E9A" w:rsidRDefault="00876202">
      <w:pPr>
        <w:widowControl/>
        <w:shd w:val="clear" w:color="auto" w:fill="FFFFFF"/>
        <w:wordWrap w:val="0"/>
        <w:spacing w:line="216" w:lineRule="atLeast"/>
        <w:ind w:right="150" w:firstLineChars="200" w:firstLine="560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安徽新安银行股份有限公司对“花卉租赁服务项目”以公开招标的形式进行采购，欢迎符合资格条件的供应商前来参加。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项目编号：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XAYH-20221110014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项目名称：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花卉租赁服务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项目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b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采购预算：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万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年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评标方式：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现场评标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招标内容：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安徽新安银行花卉租赁服务项目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一、供应商</w:t>
      </w:r>
      <w:r>
        <w:rPr>
          <w:rFonts w:ascii="仿宋" w:eastAsia="仿宋" w:hAnsi="仿宋" w:cs="宋体"/>
          <w:b/>
          <w:bCs/>
          <w:color w:val="383838"/>
          <w:kern w:val="0"/>
          <w:sz w:val="28"/>
          <w:szCs w:val="28"/>
        </w:rPr>
        <w:t>资格要求：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满足《中华人民共和国政府采购法》第二十二条规定；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落实政府采购政策需满足的资格要求：</w:t>
      </w:r>
    </w:p>
    <w:p w:rsidR="002A5E9A" w:rsidRDefault="00876202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本项目的特定资格要求：（一）符合《中华人民共和国政府采购法》第二十二条资格条件：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具有独立承担民事责任的能力；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具有良好的商业信誉和健全的财务会计制度；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具有履行合同所必需的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资质、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设备和专业技术能力；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有依法缴纳税收和社会保障资金的良好记录；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5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参加采购活动前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年内，在经营活动中没有重大违法记录；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法律、行政法规规定的其他条件。（二）</w:t>
      </w:r>
      <w:proofErr w:type="gramStart"/>
      <w:r>
        <w:rPr>
          <w:rFonts w:ascii="仿宋" w:eastAsia="仿宋" w:hAnsi="仿宋" w:cs="宋体"/>
          <w:color w:val="383838"/>
          <w:kern w:val="0"/>
          <w:sz w:val="28"/>
          <w:szCs w:val="28"/>
        </w:rPr>
        <w:t>非外资</w:t>
      </w:r>
      <w:proofErr w:type="gramEnd"/>
      <w:r>
        <w:rPr>
          <w:rFonts w:ascii="仿宋" w:eastAsia="仿宋" w:hAnsi="仿宋" w:cs="宋体"/>
          <w:color w:val="383838"/>
          <w:kern w:val="0"/>
          <w:sz w:val="28"/>
          <w:szCs w:val="28"/>
        </w:rPr>
        <w:t>独资或外资控股企业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。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（三）单位负责人为同一人或者存在直接控股、管理关系的不同供应商，不得同时参加同一包的采购活动。（四）本项目不接受联合体投标。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b/>
          <w:color w:val="000000"/>
          <w:kern w:val="0"/>
          <w:sz w:val="28"/>
          <w:szCs w:val="28"/>
          <w:shd w:val="clear" w:color="auto" w:fill="FFFFFF"/>
        </w:rPr>
        <w:t>二、招标文件获取时间、方式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、获取招标文件时间：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2022.11.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-2022.11.23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lastRenderedPageBreak/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、获取招标文件方式：电子邮件方式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招标公告页面自行下载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报名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及投标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截止时间：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2022.11.23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下午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00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注：供应商在报名时，需提供一套供应商资格要求中所有资料、法人身份证明书、授权委托书等资料，逐页加盖供应商公章，扫描格式为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PDF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，注明联系方式，以上相关报名信息请发送至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ztb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@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xa-bank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.com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邮箱。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三、开标时间、地点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：</w:t>
      </w:r>
      <w:r>
        <w:rPr>
          <w:rFonts w:ascii="宋体" w:eastAsia="宋体" w:hAnsi="宋体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、开标时间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:2022.11.2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具体时间另行通知）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、开标地点：安徽省合肥市高新区创新大道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号安徽新安银行三楼第一会议室。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四、公告发布媒介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本招标公告在</w:t>
      </w:r>
      <w:proofErr w:type="gramStart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安徽新安银行股份有限公司官网发布</w:t>
      </w:r>
      <w:proofErr w:type="gramEnd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，对于因其他网站转载并发布的非完整版或修改版公告，而导致误无效投标登记的情形，招标人不予承担责任。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五、公告期限：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自本公告发布之日起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个自然日。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六、联系方式：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采购人：安徽新安银行股份有限公司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招标联系人：张震（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0551-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9125909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邮箱：</w:t>
      </w:r>
      <w:r>
        <w:rPr>
          <w:rFonts w:ascii="宋体" w:eastAsia="宋体" w:hAnsi="宋体" w:cs="宋体"/>
          <w:sz w:val="28"/>
          <w:szCs w:val="28"/>
        </w:rPr>
        <w:t>ztb@xa-bank.com</w:t>
      </w:r>
    </w:p>
    <w:p w:rsidR="00876202" w:rsidRPr="00876202" w:rsidRDefault="00876202" w:rsidP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876202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招标监察电话：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周先生（0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551-</w:t>
      </w:r>
      <w:r w:rsidRPr="00876202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69125983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  <w:bookmarkStart w:id="0" w:name="_GoBack"/>
      <w:bookmarkEnd w:id="0"/>
    </w:p>
    <w:p w:rsidR="00876202" w:rsidRDefault="00876202" w:rsidP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876202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招标监察邮箱：</w:t>
      </w:r>
      <w:r w:rsidRPr="00876202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zhoumin@xa-bank.com</w:t>
      </w:r>
    </w:p>
    <w:p w:rsidR="002A5E9A" w:rsidRDefault="00876202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lastRenderedPageBreak/>
        <w:t>地址：安徽省合肥市高新区创新大道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</w:t>
      </w:r>
    </w:p>
    <w:p w:rsidR="002A5E9A" w:rsidRDefault="00876202">
      <w:pPr>
        <w:widowControl/>
        <w:shd w:val="clear" w:color="auto" w:fill="FFFFFF"/>
        <w:wordWrap w:val="0"/>
        <w:spacing w:line="450" w:lineRule="atLeast"/>
        <w:ind w:firstLineChars="1800" w:firstLine="5040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Calibri"/>
          <w:color w:val="444444"/>
          <w:kern w:val="0"/>
          <w:sz w:val="28"/>
          <w:szCs w:val="28"/>
        </w:rPr>
        <w:t xml:space="preserve"> 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2022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日</w:t>
      </w:r>
    </w:p>
    <w:sectPr w:rsidR="002A5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82"/>
    <w:rsid w:val="00141C8A"/>
    <w:rsid w:val="002A5E9A"/>
    <w:rsid w:val="004C3648"/>
    <w:rsid w:val="0054079A"/>
    <w:rsid w:val="00542166"/>
    <w:rsid w:val="00580518"/>
    <w:rsid w:val="006212BD"/>
    <w:rsid w:val="006350E1"/>
    <w:rsid w:val="00775F1B"/>
    <w:rsid w:val="007F6EA8"/>
    <w:rsid w:val="008328D0"/>
    <w:rsid w:val="00876202"/>
    <w:rsid w:val="008C1FD7"/>
    <w:rsid w:val="008C685D"/>
    <w:rsid w:val="0096294F"/>
    <w:rsid w:val="00A26F65"/>
    <w:rsid w:val="00A65DA9"/>
    <w:rsid w:val="00B80782"/>
    <w:rsid w:val="00CC0C7D"/>
    <w:rsid w:val="00D3136A"/>
    <w:rsid w:val="00E934C1"/>
    <w:rsid w:val="00FB520F"/>
    <w:rsid w:val="0C44044F"/>
    <w:rsid w:val="30ED742D"/>
    <w:rsid w:val="539A47A9"/>
    <w:rsid w:val="7253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A2BA1"/>
  <w15:docId w15:val="{B9CFBE0A-E992-4601-A3D4-67B38E0F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2022-11-08T01:44:00Z</dcterms:created>
  <dcterms:modified xsi:type="dcterms:W3CDTF">2022-11-14T08:18:00Z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