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wordWrap w:val="0"/>
        <w:spacing w:line="450" w:lineRule="atLeast"/>
        <w:jc w:val="center"/>
        <w:rPr>
          <w:rFonts w:ascii="微软雅黑" w:hAnsi="微软雅黑" w:eastAsia="微软雅黑" w:cs="宋体"/>
          <w:b/>
          <w:bCs/>
          <w:color w:val="444444"/>
          <w:kern w:val="0"/>
          <w:sz w:val="36"/>
          <w:szCs w:val="36"/>
        </w:rPr>
      </w:pPr>
      <w:r>
        <w:rPr>
          <w:rFonts w:hint="eastAsia" w:ascii="微软雅黑" w:hAnsi="微软雅黑" w:eastAsia="微软雅黑" w:cs="宋体"/>
          <w:b/>
          <w:bCs/>
          <w:color w:val="444444"/>
          <w:kern w:val="0"/>
          <w:sz w:val="36"/>
          <w:szCs w:val="36"/>
        </w:rPr>
        <w:t>安徽新安银行信息科技审计项目招标公告</w:t>
      </w:r>
    </w:p>
    <w:p>
      <w:pPr>
        <w:widowControl/>
        <w:shd w:val="clear" w:color="auto" w:fill="FFFFFF"/>
        <w:wordWrap w:val="0"/>
        <w:spacing w:line="450" w:lineRule="atLeast"/>
        <w:jc w:val="center"/>
        <w:rPr>
          <w:rFonts w:ascii="微软雅黑" w:hAnsi="微软雅黑" w:eastAsia="微软雅黑" w:cs="宋体"/>
          <w:b/>
          <w:bCs/>
          <w:color w:val="444444"/>
          <w:kern w:val="0"/>
          <w:sz w:val="36"/>
          <w:szCs w:val="36"/>
        </w:rPr>
      </w:pPr>
    </w:p>
    <w:p>
      <w:pPr>
        <w:widowControl/>
        <w:shd w:val="clear" w:color="auto" w:fill="FFFFFF"/>
        <w:wordWrap w:val="0"/>
        <w:spacing w:line="216" w:lineRule="atLeast"/>
        <w:ind w:right="150" w:firstLine="560" w:firstLineChars="200"/>
        <w:rPr>
          <w:rFonts w:ascii="微软雅黑" w:hAnsi="微软雅黑" w:eastAsia="微软雅黑" w:cs="宋体"/>
          <w:color w:val="9E9E9E"/>
          <w:kern w:val="0"/>
          <w:sz w:val="2"/>
          <w:szCs w:val="2"/>
        </w:rPr>
      </w:pPr>
      <w:r>
        <w:rPr>
          <w:rFonts w:hint="eastAsia" w:ascii="仿宋" w:hAnsi="仿宋" w:eastAsia="仿宋" w:cs="Calibri"/>
          <w:color w:val="000000"/>
          <w:kern w:val="0"/>
          <w:sz w:val="28"/>
          <w:szCs w:val="28"/>
          <w:shd w:val="clear" w:color="auto" w:fill="FFFFFF"/>
        </w:rPr>
        <w:t>安徽新安银行股份有限公司对“安徽新安银行信息科技审计项目”以公开招标的形式进行采购，欢迎符合资格条件的供应商前来参加。</w:t>
      </w:r>
    </w:p>
    <w:p>
      <w:pPr>
        <w:widowControl/>
        <w:shd w:val="clear" w:color="auto" w:fill="FFFFFF"/>
        <w:wordWrap w:val="0"/>
        <w:spacing w:line="540" w:lineRule="atLeast"/>
        <w:ind w:right="300" w:firstLine="562" w:firstLineChars="200"/>
        <w:rPr>
          <w:rFonts w:ascii="仿宋" w:hAnsi="仿宋" w:eastAsia="仿宋" w:cs="Calibri"/>
          <w:color w:val="000000"/>
          <w:kern w:val="0"/>
          <w:sz w:val="28"/>
          <w:szCs w:val="28"/>
          <w:shd w:val="clear" w:color="auto" w:fill="FFFFFF"/>
        </w:rPr>
      </w:pPr>
      <w:r>
        <w:rPr>
          <w:rFonts w:hint="eastAsia" w:ascii="仿宋" w:hAnsi="仿宋" w:eastAsia="仿宋" w:cs="Calibri"/>
          <w:b/>
          <w:color w:val="000000"/>
          <w:kern w:val="0"/>
          <w:sz w:val="28"/>
          <w:szCs w:val="28"/>
          <w:shd w:val="clear" w:color="auto" w:fill="FFFFFF"/>
        </w:rPr>
        <w:t>一、项目编号</w:t>
      </w:r>
      <w:r>
        <w:rPr>
          <w:rFonts w:hint="eastAsia" w:ascii="仿宋" w:hAnsi="仿宋" w:eastAsia="仿宋" w:cs="Calibri"/>
          <w:color w:val="000000"/>
          <w:kern w:val="0"/>
          <w:sz w:val="28"/>
          <w:szCs w:val="28"/>
          <w:shd w:val="clear" w:color="auto" w:fill="FFFFFF"/>
        </w:rPr>
        <w:t>：</w:t>
      </w:r>
      <w:r>
        <w:rPr>
          <w:rFonts w:ascii="仿宋" w:hAnsi="仿宋" w:eastAsia="仿宋" w:cs="Calibri"/>
          <w:color w:val="000000"/>
          <w:kern w:val="0"/>
          <w:sz w:val="28"/>
          <w:szCs w:val="28"/>
          <w:shd w:val="clear" w:color="auto" w:fill="FFFFFF"/>
        </w:rPr>
        <w:t>XAYH</w:t>
      </w:r>
      <w:r>
        <w:rPr>
          <w:rFonts w:hint="eastAsia" w:ascii="仿宋" w:hAnsi="仿宋" w:eastAsia="仿宋" w:cs="Calibri"/>
          <w:color w:val="000000"/>
          <w:kern w:val="0"/>
          <w:sz w:val="28"/>
          <w:szCs w:val="28"/>
          <w:shd w:val="clear" w:color="auto" w:fill="FFFFFF"/>
        </w:rPr>
        <w:t>-202</w:t>
      </w:r>
      <w:r>
        <w:rPr>
          <w:rFonts w:ascii="仿宋" w:hAnsi="仿宋" w:eastAsia="仿宋" w:cs="Calibri"/>
          <w:color w:val="000000"/>
          <w:kern w:val="0"/>
          <w:sz w:val="28"/>
          <w:szCs w:val="28"/>
          <w:shd w:val="clear" w:color="auto" w:fill="FFFFFF"/>
        </w:rPr>
        <w:t>21110016</w:t>
      </w:r>
    </w:p>
    <w:p>
      <w:pPr>
        <w:widowControl/>
        <w:shd w:val="clear" w:color="auto" w:fill="FFFFFF"/>
        <w:wordWrap w:val="0"/>
        <w:spacing w:line="540" w:lineRule="atLeast"/>
        <w:ind w:right="300" w:firstLine="562" w:firstLineChars="200"/>
        <w:jc w:val="left"/>
        <w:rPr>
          <w:rFonts w:ascii="仿宋" w:hAnsi="仿宋" w:eastAsia="仿宋" w:cs="Calibri"/>
          <w:color w:val="000000"/>
          <w:kern w:val="0"/>
          <w:sz w:val="28"/>
          <w:szCs w:val="28"/>
          <w:shd w:val="clear" w:color="auto" w:fill="FFFFFF"/>
        </w:rPr>
      </w:pPr>
      <w:r>
        <w:rPr>
          <w:rFonts w:hint="eastAsia" w:ascii="仿宋" w:hAnsi="仿宋" w:eastAsia="仿宋" w:cs="Calibri"/>
          <w:b/>
          <w:color w:val="000000"/>
          <w:kern w:val="0"/>
          <w:sz w:val="28"/>
          <w:szCs w:val="28"/>
          <w:shd w:val="clear" w:color="auto" w:fill="FFFFFF"/>
        </w:rPr>
        <w:t>二、采购预算</w:t>
      </w:r>
      <w:r>
        <w:rPr>
          <w:rFonts w:hint="eastAsia" w:ascii="仿宋" w:hAnsi="仿宋" w:eastAsia="仿宋" w:cs="Calibri"/>
          <w:color w:val="000000"/>
          <w:kern w:val="0"/>
          <w:sz w:val="28"/>
          <w:szCs w:val="28"/>
          <w:shd w:val="clear" w:color="auto" w:fill="FFFFFF"/>
        </w:rPr>
        <w:t>：以合理最低价中标</w:t>
      </w:r>
    </w:p>
    <w:p>
      <w:pPr>
        <w:widowControl/>
        <w:shd w:val="clear" w:color="auto" w:fill="FFFFFF"/>
        <w:wordWrap w:val="0"/>
        <w:spacing w:line="540" w:lineRule="atLeast"/>
        <w:ind w:right="300" w:firstLine="562" w:firstLineChars="200"/>
        <w:jc w:val="left"/>
        <w:rPr>
          <w:rFonts w:ascii="仿宋" w:hAnsi="仿宋" w:eastAsia="仿宋" w:cs="Calibri"/>
          <w:color w:val="000000"/>
          <w:kern w:val="0"/>
          <w:sz w:val="28"/>
          <w:szCs w:val="28"/>
          <w:shd w:val="clear" w:color="auto" w:fill="FFFFFF"/>
        </w:rPr>
      </w:pPr>
      <w:r>
        <w:rPr>
          <w:rFonts w:hint="eastAsia" w:ascii="仿宋" w:hAnsi="仿宋" w:eastAsia="仿宋" w:cs="Calibri"/>
          <w:b/>
          <w:color w:val="000000"/>
          <w:kern w:val="0"/>
          <w:sz w:val="28"/>
          <w:szCs w:val="28"/>
          <w:shd w:val="clear" w:color="auto" w:fill="FFFFFF"/>
        </w:rPr>
        <w:t>三、评标方法</w:t>
      </w:r>
      <w:r>
        <w:rPr>
          <w:rFonts w:hint="eastAsia" w:ascii="仿宋" w:hAnsi="仿宋" w:eastAsia="仿宋" w:cs="Calibri"/>
          <w:color w:val="000000"/>
          <w:kern w:val="0"/>
          <w:sz w:val="28"/>
          <w:szCs w:val="28"/>
          <w:shd w:val="clear" w:color="auto" w:fill="FFFFFF"/>
        </w:rPr>
        <w:t>：现场评标(受疫情影响，如无法前来，可通过视频方式参加开标。)</w:t>
      </w:r>
    </w:p>
    <w:p>
      <w:pPr>
        <w:widowControl/>
        <w:shd w:val="clear" w:color="auto" w:fill="FFFFFF"/>
        <w:wordWrap w:val="0"/>
        <w:spacing w:line="540" w:lineRule="atLeast"/>
        <w:ind w:right="300" w:firstLine="562" w:firstLineChars="200"/>
        <w:jc w:val="left"/>
        <w:rPr>
          <w:rFonts w:ascii="仿宋" w:hAnsi="仿宋" w:eastAsia="仿宋" w:cs="Calibri"/>
          <w:color w:val="000000"/>
          <w:kern w:val="0"/>
          <w:sz w:val="28"/>
          <w:szCs w:val="28"/>
          <w:shd w:val="clear" w:color="auto" w:fill="FFFFFF"/>
        </w:rPr>
      </w:pPr>
      <w:r>
        <w:rPr>
          <w:rFonts w:hint="eastAsia" w:ascii="仿宋" w:hAnsi="仿宋" w:eastAsia="仿宋" w:cs="Calibri"/>
          <w:b/>
          <w:color w:val="000000"/>
          <w:kern w:val="0"/>
          <w:sz w:val="28"/>
          <w:szCs w:val="28"/>
          <w:shd w:val="clear" w:color="auto" w:fill="FFFFFF"/>
        </w:rPr>
        <w:t>四、招标内容</w:t>
      </w:r>
      <w:r>
        <w:rPr>
          <w:rFonts w:hint="eastAsia" w:ascii="仿宋" w:hAnsi="仿宋" w:eastAsia="仿宋" w:cs="Calibri"/>
          <w:color w:val="000000"/>
          <w:kern w:val="0"/>
          <w:sz w:val="28"/>
          <w:szCs w:val="28"/>
          <w:shd w:val="clear" w:color="auto" w:fill="FFFFFF"/>
        </w:rPr>
        <w:t>：</w:t>
      </w:r>
    </w:p>
    <w:p>
      <w:pPr>
        <w:widowControl/>
        <w:shd w:val="clear" w:color="auto" w:fill="FFFFFF"/>
        <w:wordWrap w:val="0"/>
        <w:spacing w:line="540" w:lineRule="atLeast"/>
        <w:ind w:right="300" w:firstLine="560" w:firstLineChars="200"/>
        <w:jc w:val="left"/>
        <w:rPr>
          <w:rFonts w:ascii="仿宋" w:hAnsi="仿宋" w:eastAsia="仿宋" w:cs="Calibri"/>
          <w:color w:val="000000"/>
          <w:kern w:val="0"/>
          <w:sz w:val="28"/>
          <w:szCs w:val="28"/>
          <w:shd w:val="clear" w:color="auto" w:fill="FFFFFF"/>
        </w:rPr>
      </w:pPr>
      <w:r>
        <w:rPr>
          <w:rFonts w:hint="eastAsia" w:ascii="仿宋" w:hAnsi="仿宋" w:eastAsia="仿宋" w:cs="Calibri"/>
          <w:color w:val="000000"/>
          <w:kern w:val="0"/>
          <w:sz w:val="28"/>
          <w:szCs w:val="28"/>
          <w:shd w:val="clear" w:color="auto" w:fill="FFFFFF"/>
        </w:rPr>
        <w:t>本次项目内容为信息科技审计。</w:t>
      </w:r>
    </w:p>
    <w:p>
      <w:pPr>
        <w:widowControl/>
        <w:shd w:val="clear" w:color="auto" w:fill="FFFFFF"/>
        <w:wordWrap w:val="0"/>
        <w:spacing w:line="540" w:lineRule="atLeast"/>
        <w:ind w:right="300" w:firstLine="560" w:firstLineChars="200"/>
        <w:jc w:val="left"/>
        <w:rPr>
          <w:rFonts w:ascii="仿宋" w:hAnsi="仿宋" w:eastAsia="仿宋" w:cs="Calibri"/>
          <w:color w:val="000000"/>
          <w:kern w:val="0"/>
          <w:sz w:val="28"/>
          <w:szCs w:val="28"/>
          <w:shd w:val="clear" w:color="auto" w:fill="FFFFFF"/>
        </w:rPr>
      </w:pPr>
      <w:r>
        <w:rPr>
          <w:rFonts w:hint="eastAsia" w:ascii="仿宋" w:hAnsi="仿宋" w:eastAsia="仿宋" w:cs="Calibri"/>
          <w:color w:val="000000"/>
          <w:kern w:val="0"/>
          <w:sz w:val="28"/>
          <w:szCs w:val="28"/>
          <w:shd w:val="clear" w:color="auto" w:fill="FFFFFF"/>
        </w:rPr>
        <w:t>按照监管要求，对我行信息科技展开审计，包括四个子项目审计，分别为业务连续性审计（期间为2022年1月至11月）、信息科技外包审计（期间为2021年1月至2022年11月）、重要系统及数据中心审计（期间为2021年1月至2022年11月），网络及信息安全审计（期间为2022年1月至2022年11月），过程中需通过网络架构安全、威胁抽样分析、漏洞扫描、渗透测试、源代码安全测试等展开风险评估。具体内容见附件1。</w:t>
      </w:r>
    </w:p>
    <w:p>
      <w:pPr>
        <w:widowControl/>
        <w:shd w:val="clear" w:color="auto" w:fill="FFFFFF"/>
        <w:wordWrap w:val="0"/>
        <w:spacing w:line="540" w:lineRule="atLeast"/>
        <w:ind w:right="300" w:firstLine="560" w:firstLineChars="200"/>
        <w:jc w:val="left"/>
        <w:rPr>
          <w:rFonts w:ascii="仿宋" w:hAnsi="仿宋" w:eastAsia="仿宋" w:cs="Calibri"/>
          <w:color w:val="000000"/>
          <w:kern w:val="0"/>
          <w:sz w:val="28"/>
          <w:szCs w:val="28"/>
          <w:shd w:val="clear" w:color="auto" w:fill="FFFFFF"/>
        </w:rPr>
      </w:pPr>
      <w:r>
        <w:rPr>
          <w:rFonts w:hint="eastAsia" w:ascii="仿宋" w:hAnsi="仿宋" w:eastAsia="仿宋" w:cs="Calibri"/>
          <w:color w:val="000000"/>
          <w:kern w:val="0"/>
          <w:sz w:val="28"/>
          <w:szCs w:val="28"/>
          <w:shd w:val="clear" w:color="auto" w:fill="FFFFFF"/>
        </w:rPr>
        <w:t>项目应出具报告、审计发现，并对后续整改提供支持。</w:t>
      </w:r>
    </w:p>
    <w:p>
      <w:pPr>
        <w:widowControl/>
        <w:shd w:val="clear" w:color="auto" w:fill="FFFFFF"/>
        <w:wordWrap w:val="0"/>
        <w:spacing w:line="540" w:lineRule="atLeast"/>
        <w:ind w:right="300" w:firstLine="562" w:firstLineChars="200"/>
        <w:jc w:val="left"/>
        <w:rPr>
          <w:rFonts w:ascii="仿宋" w:hAnsi="仿宋" w:eastAsia="仿宋" w:cs="Calibri"/>
          <w:color w:val="000000"/>
          <w:kern w:val="0"/>
          <w:sz w:val="28"/>
          <w:szCs w:val="28"/>
          <w:shd w:val="clear" w:color="auto" w:fill="FFFFFF"/>
        </w:rPr>
      </w:pPr>
      <w:r>
        <w:rPr>
          <w:rFonts w:hint="eastAsia" w:ascii="仿宋" w:hAnsi="仿宋" w:eastAsia="仿宋" w:cs="Calibri"/>
          <w:b/>
          <w:color w:val="000000"/>
          <w:kern w:val="0"/>
          <w:sz w:val="28"/>
          <w:szCs w:val="28"/>
          <w:shd w:val="clear" w:color="auto" w:fill="FFFFFF"/>
        </w:rPr>
        <w:t>五、供应商资格要求</w:t>
      </w:r>
      <w:r>
        <w:rPr>
          <w:rFonts w:hint="eastAsia" w:ascii="仿宋" w:hAnsi="仿宋" w:eastAsia="仿宋" w:cs="Calibri"/>
          <w:color w:val="000000"/>
          <w:kern w:val="0"/>
          <w:sz w:val="28"/>
          <w:szCs w:val="28"/>
          <w:shd w:val="clear" w:color="auto" w:fill="FFFFFF"/>
        </w:rPr>
        <w:t>：</w:t>
      </w:r>
    </w:p>
    <w:p>
      <w:pPr>
        <w:widowControl/>
        <w:shd w:val="clear" w:color="auto" w:fill="FFFFFF"/>
        <w:wordWrap w:val="0"/>
        <w:spacing w:line="540" w:lineRule="atLeast"/>
        <w:ind w:right="300" w:firstLine="560" w:firstLineChars="200"/>
        <w:jc w:val="left"/>
        <w:rPr>
          <w:rFonts w:ascii="仿宋" w:hAnsi="仿宋" w:eastAsia="仿宋" w:cs="Calibri"/>
          <w:color w:val="000000"/>
          <w:kern w:val="0"/>
          <w:sz w:val="28"/>
          <w:szCs w:val="28"/>
          <w:shd w:val="clear" w:color="auto" w:fill="FFFFFF"/>
        </w:rPr>
      </w:pPr>
      <w:r>
        <w:rPr>
          <w:rFonts w:hint="eastAsia" w:ascii="仿宋" w:hAnsi="仿宋" w:eastAsia="仿宋" w:cs="Calibri"/>
          <w:color w:val="000000"/>
          <w:kern w:val="0"/>
          <w:sz w:val="28"/>
          <w:szCs w:val="28"/>
          <w:shd w:val="clear" w:color="auto" w:fill="FFFFFF"/>
        </w:rPr>
        <w:t>1.供应商须为中华人民共和国境内的独立法人或其他组织，分支机构投标的需提供总部的授权。</w:t>
      </w:r>
    </w:p>
    <w:p>
      <w:pPr>
        <w:widowControl/>
        <w:shd w:val="clear" w:color="auto" w:fill="FFFFFF"/>
        <w:wordWrap w:val="0"/>
        <w:spacing w:line="540" w:lineRule="atLeast"/>
        <w:ind w:right="300"/>
        <w:jc w:val="left"/>
        <w:rPr>
          <w:rFonts w:ascii="仿宋" w:hAnsi="仿宋" w:eastAsia="仿宋" w:cs="Calibri"/>
          <w:color w:val="000000"/>
          <w:kern w:val="0"/>
          <w:sz w:val="28"/>
          <w:szCs w:val="28"/>
          <w:shd w:val="clear" w:color="auto" w:fill="FFFFFF"/>
        </w:rPr>
      </w:pPr>
      <w:r>
        <w:rPr>
          <w:rFonts w:hint="eastAsia" w:ascii="仿宋" w:hAnsi="仿宋" w:eastAsia="仿宋" w:cs="Calibri"/>
          <w:color w:val="000000"/>
          <w:kern w:val="0"/>
          <w:sz w:val="28"/>
          <w:szCs w:val="28"/>
          <w:shd w:val="clear" w:color="auto" w:fill="FFFFFF"/>
        </w:rPr>
        <w:t>　　2.供应商财务及经营状况良好,无处于被责令停业，财产被接管，冻结，破产状态。近三年内的经营活动中没有重大违法、违规记录，没有骗取中标和违约行为。供应商应未列入失信被执行人等黑名单，在“信用中国”网站（www.creditchina.gov.cn ）的查询结果中无不良记录（以信用中国网站查询为准）。</w:t>
      </w:r>
    </w:p>
    <w:p>
      <w:pPr>
        <w:widowControl/>
        <w:shd w:val="clear" w:color="auto" w:fill="FFFFFF"/>
        <w:wordWrap w:val="0"/>
        <w:spacing w:line="540" w:lineRule="atLeast"/>
        <w:ind w:right="300" w:firstLine="560" w:firstLineChars="200"/>
        <w:jc w:val="left"/>
        <w:rPr>
          <w:rFonts w:ascii="仿宋" w:hAnsi="仿宋" w:eastAsia="仿宋" w:cs="Calibri"/>
          <w:color w:val="000000"/>
          <w:kern w:val="0"/>
          <w:sz w:val="28"/>
          <w:szCs w:val="28"/>
          <w:shd w:val="clear" w:color="auto" w:fill="FFFFFF"/>
        </w:rPr>
      </w:pPr>
      <w:r>
        <w:rPr>
          <w:rFonts w:hint="eastAsia" w:ascii="仿宋" w:hAnsi="仿宋" w:eastAsia="仿宋" w:cs="Calibri"/>
          <w:color w:val="000000"/>
          <w:kern w:val="0"/>
          <w:sz w:val="28"/>
          <w:szCs w:val="28"/>
          <w:shd w:val="clear" w:color="auto" w:fill="FFFFFF"/>
        </w:rPr>
        <w:t>3.供应商须具有信息安全管理体系相应资质。以下一种即可：</w:t>
      </w:r>
    </w:p>
    <w:p>
      <w:pPr>
        <w:widowControl/>
        <w:shd w:val="clear" w:color="auto" w:fill="FFFFFF"/>
        <w:wordWrap w:val="0"/>
        <w:spacing w:line="540" w:lineRule="atLeast"/>
        <w:ind w:right="300" w:firstLine="560" w:firstLineChars="200"/>
        <w:jc w:val="left"/>
        <w:rPr>
          <w:rFonts w:ascii="仿宋" w:hAnsi="仿宋" w:eastAsia="仿宋" w:cs="Calibri"/>
          <w:color w:val="000000"/>
          <w:kern w:val="0"/>
          <w:sz w:val="28"/>
          <w:szCs w:val="28"/>
          <w:shd w:val="clear" w:color="auto" w:fill="FFFFFF"/>
        </w:rPr>
      </w:pPr>
      <w:r>
        <w:rPr>
          <w:rFonts w:hint="eastAsia" w:ascii="仿宋" w:hAnsi="仿宋" w:eastAsia="仿宋" w:cs="Calibri"/>
          <w:color w:val="000000"/>
          <w:kern w:val="0"/>
          <w:sz w:val="28"/>
          <w:szCs w:val="28"/>
          <w:shd w:val="clear" w:color="auto" w:fill="FFFFFF"/>
        </w:rPr>
        <w:t>IS09000系列质量管理体系认证；</w:t>
      </w:r>
    </w:p>
    <w:p>
      <w:pPr>
        <w:widowControl/>
        <w:shd w:val="clear" w:color="auto" w:fill="FFFFFF"/>
        <w:wordWrap w:val="0"/>
        <w:spacing w:line="540" w:lineRule="atLeast"/>
        <w:ind w:right="300" w:firstLine="560" w:firstLineChars="200"/>
        <w:jc w:val="left"/>
        <w:rPr>
          <w:rFonts w:ascii="仿宋" w:hAnsi="仿宋" w:eastAsia="仿宋" w:cs="Calibri"/>
          <w:color w:val="000000"/>
          <w:kern w:val="0"/>
          <w:sz w:val="28"/>
          <w:szCs w:val="28"/>
          <w:shd w:val="clear" w:color="auto" w:fill="FFFFFF"/>
        </w:rPr>
      </w:pPr>
      <w:r>
        <w:rPr>
          <w:rFonts w:hint="eastAsia" w:ascii="仿宋" w:hAnsi="仿宋" w:eastAsia="仿宋" w:cs="Calibri"/>
          <w:color w:val="000000"/>
          <w:kern w:val="0"/>
          <w:sz w:val="28"/>
          <w:szCs w:val="28"/>
          <w:shd w:val="clear" w:color="auto" w:fill="FFFFFF"/>
        </w:rPr>
        <w:t>IS027001系列信息安全管理体系认证；</w:t>
      </w:r>
    </w:p>
    <w:p>
      <w:pPr>
        <w:widowControl/>
        <w:shd w:val="clear" w:color="auto" w:fill="FFFFFF"/>
        <w:wordWrap w:val="0"/>
        <w:spacing w:line="540" w:lineRule="atLeast"/>
        <w:ind w:right="300" w:firstLine="560" w:firstLineChars="200"/>
        <w:jc w:val="left"/>
        <w:rPr>
          <w:rFonts w:ascii="仿宋" w:hAnsi="仿宋" w:eastAsia="仿宋" w:cs="Calibri"/>
          <w:color w:val="000000"/>
          <w:kern w:val="0"/>
          <w:sz w:val="28"/>
          <w:szCs w:val="28"/>
          <w:shd w:val="clear" w:color="auto" w:fill="FFFFFF"/>
        </w:rPr>
      </w:pPr>
      <w:r>
        <w:rPr>
          <w:rFonts w:hint="eastAsia" w:ascii="仿宋" w:hAnsi="仿宋" w:eastAsia="仿宋" w:cs="Calibri"/>
          <w:color w:val="000000"/>
          <w:kern w:val="0"/>
          <w:sz w:val="28"/>
          <w:szCs w:val="28"/>
          <w:shd w:val="clear" w:color="auto" w:fill="FFFFFF"/>
        </w:rPr>
        <w:t>IS020000信息技术服务管理认证；</w:t>
      </w:r>
    </w:p>
    <w:p>
      <w:pPr>
        <w:widowControl/>
        <w:shd w:val="clear" w:color="auto" w:fill="FFFFFF"/>
        <w:wordWrap w:val="0"/>
        <w:spacing w:line="540" w:lineRule="atLeast"/>
        <w:ind w:right="300" w:firstLine="560" w:firstLineChars="200"/>
        <w:jc w:val="left"/>
        <w:rPr>
          <w:rFonts w:ascii="仿宋" w:hAnsi="仿宋" w:eastAsia="仿宋" w:cs="Calibri"/>
          <w:color w:val="000000"/>
          <w:kern w:val="0"/>
          <w:sz w:val="28"/>
          <w:szCs w:val="28"/>
          <w:shd w:val="clear" w:color="auto" w:fill="FFFFFF"/>
        </w:rPr>
      </w:pPr>
      <w:r>
        <w:rPr>
          <w:rFonts w:hint="eastAsia" w:ascii="仿宋" w:hAnsi="仿宋" w:eastAsia="仿宋" w:cs="Calibri"/>
          <w:color w:val="000000"/>
          <w:kern w:val="0"/>
          <w:sz w:val="28"/>
          <w:szCs w:val="28"/>
          <w:shd w:val="clear" w:color="auto" w:fill="FFFFFF"/>
        </w:rPr>
        <w:t>CMMI3级（及以上）认证。</w:t>
      </w:r>
    </w:p>
    <w:p>
      <w:pPr>
        <w:widowControl/>
        <w:shd w:val="clear" w:color="auto" w:fill="FFFFFF"/>
        <w:wordWrap w:val="0"/>
        <w:spacing w:line="540" w:lineRule="atLeast"/>
        <w:ind w:right="300"/>
        <w:jc w:val="left"/>
        <w:rPr>
          <w:rFonts w:ascii="仿宋" w:hAnsi="仿宋" w:eastAsia="仿宋" w:cs="Calibri"/>
          <w:color w:val="000000"/>
          <w:kern w:val="0"/>
          <w:sz w:val="28"/>
          <w:szCs w:val="28"/>
          <w:shd w:val="clear" w:color="auto" w:fill="FFFFFF"/>
        </w:rPr>
      </w:pPr>
      <w:r>
        <w:rPr>
          <w:rFonts w:hint="eastAsia" w:ascii="仿宋" w:hAnsi="仿宋" w:eastAsia="仿宋" w:cs="Calibri"/>
          <w:color w:val="000000"/>
          <w:kern w:val="0"/>
          <w:sz w:val="28"/>
          <w:szCs w:val="28"/>
          <w:shd w:val="clear" w:color="auto" w:fill="FFFFFF"/>
        </w:rPr>
        <w:t>　　4.供应商近3年（合同签订时间为2020年1月1日至今）在银保监会公布的《银行业金融机构法人名单》中有全国性股份制商业银行总行、省级城市商业银行、民营银行至少有三个信息科技风险的审计服务案例。</w:t>
      </w:r>
    </w:p>
    <w:p>
      <w:pPr>
        <w:widowControl/>
        <w:shd w:val="clear" w:color="auto" w:fill="FFFFFF"/>
        <w:wordWrap w:val="0"/>
        <w:spacing w:line="540" w:lineRule="atLeast"/>
        <w:ind w:right="300" w:firstLine="560"/>
        <w:jc w:val="left"/>
        <w:rPr>
          <w:rFonts w:ascii="仿宋" w:hAnsi="仿宋" w:eastAsia="仿宋" w:cs="Calibri"/>
          <w:color w:val="000000"/>
          <w:kern w:val="0"/>
          <w:sz w:val="28"/>
          <w:szCs w:val="28"/>
          <w:shd w:val="clear" w:color="auto" w:fill="FFFFFF"/>
        </w:rPr>
      </w:pPr>
      <w:r>
        <w:rPr>
          <w:rFonts w:hint="eastAsia" w:ascii="仿宋" w:hAnsi="仿宋" w:eastAsia="仿宋" w:cs="Calibri"/>
          <w:color w:val="000000"/>
          <w:kern w:val="0"/>
          <w:sz w:val="28"/>
          <w:szCs w:val="28"/>
          <w:shd w:val="clear" w:color="auto" w:fill="FFFFFF"/>
        </w:rPr>
        <w:t>5.本次采购不接受联合体报价。</w:t>
      </w:r>
    </w:p>
    <w:p>
      <w:pPr>
        <w:widowControl/>
        <w:shd w:val="clear" w:color="auto" w:fill="FFFFFF"/>
        <w:wordWrap w:val="0"/>
        <w:spacing w:line="540" w:lineRule="atLeast"/>
        <w:ind w:right="300" w:firstLine="560"/>
        <w:jc w:val="left"/>
        <w:rPr>
          <w:rFonts w:ascii="仿宋" w:hAnsi="仿宋" w:eastAsia="仿宋" w:cs="Calibri"/>
          <w:color w:val="000000"/>
          <w:kern w:val="0"/>
          <w:sz w:val="28"/>
          <w:szCs w:val="28"/>
          <w:shd w:val="clear" w:color="auto" w:fill="FFFFFF"/>
        </w:rPr>
      </w:pPr>
      <w:r>
        <w:rPr>
          <w:rFonts w:hint="eastAsia" w:ascii="仿宋" w:hAnsi="仿宋" w:eastAsia="仿宋" w:cs="Calibri"/>
          <w:b/>
          <w:color w:val="000000"/>
          <w:kern w:val="0"/>
          <w:sz w:val="28"/>
          <w:szCs w:val="28"/>
          <w:shd w:val="clear" w:color="auto" w:fill="FFFFFF"/>
        </w:rPr>
        <w:t>六、招标文件获取时间、方式</w:t>
      </w:r>
      <w:r>
        <w:rPr>
          <w:rFonts w:hint="eastAsia" w:ascii="仿宋" w:hAnsi="仿宋" w:eastAsia="仿宋" w:cs="Calibri"/>
          <w:color w:val="000000"/>
          <w:kern w:val="0"/>
          <w:sz w:val="28"/>
          <w:szCs w:val="28"/>
          <w:shd w:val="clear" w:color="auto" w:fill="FFFFFF"/>
        </w:rPr>
        <w:t>：</w:t>
      </w:r>
    </w:p>
    <w:p>
      <w:pPr>
        <w:widowControl/>
        <w:shd w:val="clear" w:color="auto" w:fill="FFFFFF"/>
        <w:wordWrap w:val="0"/>
        <w:spacing w:line="540" w:lineRule="atLeast"/>
        <w:ind w:right="300" w:firstLine="560"/>
        <w:jc w:val="left"/>
        <w:rPr>
          <w:rFonts w:ascii="仿宋" w:hAnsi="仿宋" w:eastAsia="仿宋" w:cs="Calibri"/>
          <w:b/>
          <w:bCs/>
          <w:color w:val="000000"/>
          <w:kern w:val="0"/>
          <w:sz w:val="28"/>
          <w:szCs w:val="28"/>
          <w:shd w:val="clear" w:color="auto" w:fill="FFFFFF"/>
        </w:rPr>
      </w:pPr>
      <w:r>
        <w:rPr>
          <w:rFonts w:hint="eastAsia" w:ascii="仿宋" w:hAnsi="仿宋" w:eastAsia="仿宋" w:cs="Calibri"/>
          <w:b/>
          <w:bCs/>
          <w:color w:val="000000"/>
          <w:kern w:val="0"/>
          <w:sz w:val="28"/>
          <w:szCs w:val="28"/>
          <w:shd w:val="clear" w:color="auto" w:fill="FFFFFF"/>
        </w:rPr>
        <w:t>1.投标时间：2022年11月</w:t>
      </w:r>
      <w:r>
        <w:rPr>
          <w:rFonts w:ascii="仿宋" w:hAnsi="仿宋" w:eastAsia="仿宋" w:cs="Calibri"/>
          <w:b/>
          <w:bCs/>
          <w:color w:val="000000"/>
          <w:kern w:val="0"/>
          <w:sz w:val="28"/>
          <w:szCs w:val="28"/>
          <w:shd w:val="clear" w:color="auto" w:fill="FFFFFF"/>
        </w:rPr>
        <w:t>1</w:t>
      </w:r>
      <w:r>
        <w:rPr>
          <w:rFonts w:hint="eastAsia" w:ascii="仿宋" w:hAnsi="仿宋" w:eastAsia="仿宋" w:cs="Calibri"/>
          <w:b/>
          <w:bCs/>
          <w:color w:val="000000"/>
          <w:kern w:val="0"/>
          <w:sz w:val="28"/>
          <w:szCs w:val="28"/>
          <w:shd w:val="clear" w:color="auto" w:fill="FFFFFF"/>
          <w:lang w:val="en-US" w:eastAsia="zh-CN"/>
        </w:rPr>
        <w:t>1</w:t>
      </w:r>
      <w:r>
        <w:rPr>
          <w:rFonts w:hint="eastAsia" w:ascii="仿宋" w:hAnsi="仿宋" w:eastAsia="仿宋" w:cs="Calibri"/>
          <w:b/>
          <w:bCs/>
          <w:color w:val="000000"/>
          <w:kern w:val="0"/>
          <w:sz w:val="28"/>
          <w:szCs w:val="28"/>
          <w:shd w:val="clear" w:color="auto" w:fill="FFFFFF"/>
        </w:rPr>
        <w:t>日至2022年11月</w:t>
      </w:r>
      <w:r>
        <w:rPr>
          <w:rFonts w:hint="eastAsia" w:ascii="仿宋" w:hAnsi="仿宋" w:eastAsia="仿宋" w:cs="Calibri"/>
          <w:b/>
          <w:bCs/>
          <w:color w:val="000000"/>
          <w:kern w:val="0"/>
          <w:sz w:val="28"/>
          <w:szCs w:val="28"/>
          <w:shd w:val="clear" w:color="auto" w:fill="FFFFFF"/>
          <w:lang w:val="en-US" w:eastAsia="zh-CN"/>
        </w:rPr>
        <w:t>18</w:t>
      </w:r>
      <w:r>
        <w:rPr>
          <w:rFonts w:hint="eastAsia" w:ascii="仿宋" w:hAnsi="仿宋" w:eastAsia="仿宋" w:cs="Calibri"/>
          <w:b/>
          <w:bCs/>
          <w:color w:val="000000"/>
          <w:kern w:val="0"/>
          <w:sz w:val="28"/>
          <w:szCs w:val="28"/>
          <w:shd w:val="clear" w:color="auto" w:fill="FFFFFF"/>
        </w:rPr>
        <w:t>日。逾期报名者不予受理。</w:t>
      </w:r>
    </w:p>
    <w:p>
      <w:pPr>
        <w:widowControl/>
        <w:shd w:val="clear" w:color="auto" w:fill="FFFFFF"/>
        <w:wordWrap w:val="0"/>
        <w:spacing w:line="540" w:lineRule="atLeast"/>
        <w:ind w:right="300" w:firstLine="560"/>
        <w:jc w:val="left"/>
        <w:rPr>
          <w:rFonts w:ascii="仿宋" w:hAnsi="仿宋" w:eastAsia="仿宋" w:cs="Calibri"/>
          <w:color w:val="000000"/>
          <w:kern w:val="0"/>
          <w:sz w:val="28"/>
          <w:szCs w:val="28"/>
          <w:shd w:val="clear" w:color="auto" w:fill="FFFFFF"/>
        </w:rPr>
      </w:pPr>
      <w:r>
        <w:rPr>
          <w:rFonts w:hint="eastAsia" w:ascii="仿宋" w:hAnsi="仿宋" w:eastAsia="仿宋" w:cs="Calibri"/>
          <w:color w:val="000000"/>
          <w:kern w:val="0"/>
          <w:sz w:val="28"/>
          <w:szCs w:val="28"/>
          <w:shd w:val="clear" w:color="auto" w:fill="FFFFFF"/>
        </w:rPr>
        <w:t>2.投标地点：安徽新安银行监事会办公室。</w:t>
      </w:r>
    </w:p>
    <w:p>
      <w:pPr>
        <w:widowControl/>
        <w:shd w:val="clear" w:color="auto" w:fill="FFFFFF"/>
        <w:wordWrap w:val="0"/>
        <w:spacing w:line="540" w:lineRule="atLeast"/>
        <w:ind w:right="300" w:firstLine="560"/>
        <w:jc w:val="left"/>
        <w:rPr>
          <w:rFonts w:ascii="仿宋" w:hAnsi="仿宋" w:eastAsia="仿宋" w:cs="Calibri"/>
          <w:color w:val="000000"/>
          <w:kern w:val="0"/>
          <w:sz w:val="28"/>
          <w:szCs w:val="28"/>
          <w:shd w:val="clear" w:color="auto" w:fill="FFFFFF"/>
        </w:rPr>
      </w:pPr>
      <w:r>
        <w:rPr>
          <w:rFonts w:hint="eastAsia" w:ascii="仿宋" w:hAnsi="仿宋" w:eastAsia="仿宋" w:cs="Calibri"/>
          <w:color w:val="000000"/>
          <w:kern w:val="0"/>
          <w:sz w:val="28"/>
          <w:szCs w:val="28"/>
          <w:shd w:val="clear" w:color="auto" w:fill="FFFFFF"/>
        </w:rPr>
        <w:t>3.报名时须提供以下资料复印件加盖单位公章一套：</w:t>
      </w:r>
    </w:p>
    <w:p>
      <w:pPr>
        <w:widowControl/>
        <w:shd w:val="clear" w:color="auto" w:fill="FFFFFF"/>
        <w:wordWrap w:val="0"/>
        <w:spacing w:line="540" w:lineRule="atLeast"/>
        <w:ind w:right="300" w:firstLine="560" w:firstLineChars="200"/>
        <w:jc w:val="left"/>
        <w:rPr>
          <w:rFonts w:ascii="仿宋" w:hAnsi="仿宋" w:eastAsia="仿宋" w:cs="Calibri"/>
          <w:color w:val="000000"/>
          <w:kern w:val="0"/>
          <w:sz w:val="28"/>
          <w:szCs w:val="28"/>
          <w:shd w:val="clear" w:color="auto" w:fill="FFFFFF"/>
        </w:rPr>
      </w:pPr>
      <w:r>
        <w:rPr>
          <w:rFonts w:hint="eastAsia" w:ascii="仿宋" w:hAnsi="仿宋" w:eastAsia="仿宋" w:cs="Calibri"/>
          <w:color w:val="000000"/>
          <w:kern w:val="0"/>
          <w:sz w:val="28"/>
          <w:szCs w:val="28"/>
          <w:shd w:val="clear" w:color="auto" w:fill="FFFFFF"/>
        </w:rPr>
        <w:t>（1）供应商资格要求中的所有资料；（2）法人营业执照副本或执业许可证副本，分支机构投标的需提供总部的营业执照或执业许可证副本和授权书（原件）；（3）法定代表人（或非法人的其他组织负责人，下同）本人报名的需提供身份证明；授权代理人报名的，需提供法定代表人授权委托书（原件)和授权代表身份证。</w:t>
      </w:r>
    </w:p>
    <w:p>
      <w:pPr>
        <w:widowControl/>
        <w:shd w:val="clear" w:color="auto" w:fill="FFFFFF"/>
        <w:wordWrap w:val="0"/>
        <w:spacing w:line="540" w:lineRule="atLeast"/>
        <w:ind w:right="300" w:firstLine="560"/>
        <w:jc w:val="left"/>
        <w:rPr>
          <w:rFonts w:ascii="仿宋" w:hAnsi="仿宋" w:eastAsia="仿宋" w:cs="Calibri"/>
          <w:color w:val="000000"/>
          <w:kern w:val="0"/>
          <w:sz w:val="28"/>
          <w:szCs w:val="28"/>
          <w:shd w:val="clear" w:color="auto" w:fill="FFFFFF"/>
        </w:rPr>
      </w:pPr>
      <w:r>
        <w:rPr>
          <w:rFonts w:hint="eastAsia" w:ascii="仿宋" w:hAnsi="仿宋" w:eastAsia="仿宋" w:cs="Calibri"/>
          <w:color w:val="000000"/>
          <w:kern w:val="0"/>
          <w:sz w:val="28"/>
          <w:szCs w:val="28"/>
          <w:shd w:val="clear" w:color="auto" w:fill="FFFFFF"/>
        </w:rPr>
        <w:t>注：</w:t>
      </w:r>
      <w:r>
        <w:fldChar w:fldCharType="begin"/>
      </w:r>
      <w:r>
        <w:instrText xml:space="preserve"> HYPERLINK "mailto:供应商在报名时，需提供一套供应商资格要求中所有资料、法人身份证明书、授权委托书等资料，逐页加盖供应商公章，扫描格式为PDF，注明联系方式，以上相关报名信息请发送至xayhjsh@163.com邮箱。" </w:instrText>
      </w:r>
      <w:r>
        <w:fldChar w:fldCharType="separate"/>
      </w:r>
      <w:r>
        <w:rPr>
          <w:rFonts w:hint="eastAsia" w:ascii="仿宋" w:hAnsi="仿宋" w:eastAsia="仿宋" w:cs="Calibri"/>
          <w:color w:val="000000"/>
          <w:kern w:val="0"/>
          <w:sz w:val="28"/>
          <w:szCs w:val="28"/>
          <w:shd w:val="clear" w:color="auto" w:fill="FFFFFF"/>
        </w:rPr>
        <w:t>供应商在报名时，需提供一套供应商资格要求中所有资料、法人身份证明书、授权委托书等资料，逐页加盖供应商公章，扫描格式为PDF，注明联系方式，以上相关报名信息请发送至xayhjsh@163.com邮箱。</w:t>
      </w:r>
      <w:r>
        <w:rPr>
          <w:rFonts w:hint="eastAsia" w:ascii="仿宋" w:hAnsi="仿宋" w:eastAsia="仿宋" w:cs="Calibri"/>
          <w:color w:val="000000"/>
          <w:kern w:val="0"/>
          <w:sz w:val="28"/>
          <w:szCs w:val="28"/>
          <w:shd w:val="clear" w:color="auto" w:fill="FFFFFF"/>
        </w:rPr>
        <w:fldChar w:fldCharType="end"/>
      </w:r>
    </w:p>
    <w:p>
      <w:pPr>
        <w:widowControl/>
        <w:shd w:val="clear" w:color="auto" w:fill="FFFFFF"/>
        <w:wordWrap w:val="0"/>
        <w:spacing w:line="540" w:lineRule="atLeast"/>
        <w:ind w:right="300" w:firstLine="560"/>
        <w:jc w:val="left"/>
        <w:rPr>
          <w:rFonts w:ascii="仿宋" w:hAnsi="仿宋" w:eastAsia="仿宋" w:cs="Calibri"/>
          <w:color w:val="000000"/>
          <w:kern w:val="0"/>
          <w:sz w:val="28"/>
          <w:szCs w:val="28"/>
          <w:shd w:val="clear" w:color="auto" w:fill="FFFFFF"/>
        </w:rPr>
      </w:pPr>
      <w:r>
        <w:rPr>
          <w:rFonts w:hint="eastAsia" w:ascii="仿宋" w:hAnsi="仿宋" w:eastAsia="仿宋" w:cs="Calibri"/>
          <w:color w:val="000000"/>
          <w:kern w:val="0"/>
          <w:sz w:val="28"/>
          <w:szCs w:val="28"/>
          <w:shd w:val="clear" w:color="auto" w:fill="FFFFFF"/>
        </w:rPr>
        <w:t>4.请提供服务商的有效联系方式，并保持通讯畅通，我行将电话联系入选的服务商，对于需要产品测评的项目，后续我行会组织服务商进行测评，测评未通过不能作为候选服务商，对未入选的服务商不另行通知。</w:t>
      </w:r>
    </w:p>
    <w:p>
      <w:pPr>
        <w:widowControl/>
        <w:shd w:val="clear" w:color="auto" w:fill="FFFFFF"/>
        <w:wordWrap w:val="0"/>
        <w:spacing w:line="540" w:lineRule="atLeast"/>
        <w:ind w:right="300" w:firstLine="560"/>
        <w:jc w:val="left"/>
        <w:rPr>
          <w:rFonts w:ascii="仿宋" w:hAnsi="仿宋" w:eastAsia="仿宋" w:cs="Calibri"/>
          <w:color w:val="000000"/>
          <w:kern w:val="0"/>
          <w:sz w:val="28"/>
          <w:szCs w:val="28"/>
          <w:shd w:val="clear" w:color="auto" w:fill="FFFFFF"/>
        </w:rPr>
      </w:pPr>
      <w:r>
        <w:rPr>
          <w:rFonts w:hint="eastAsia" w:ascii="仿宋" w:hAnsi="仿宋" w:eastAsia="仿宋" w:cs="Calibri"/>
          <w:color w:val="000000"/>
          <w:kern w:val="0"/>
          <w:sz w:val="28"/>
          <w:szCs w:val="28"/>
          <w:shd w:val="clear" w:color="auto" w:fill="FFFFFF"/>
        </w:rPr>
        <w:t>5.存在关联的公司在同一项目中只能参选1家公司。</w:t>
      </w:r>
    </w:p>
    <w:p>
      <w:pPr>
        <w:widowControl/>
        <w:shd w:val="clear" w:color="auto" w:fill="FFFFFF"/>
        <w:wordWrap w:val="0"/>
        <w:spacing w:line="540" w:lineRule="atLeast"/>
        <w:ind w:right="300" w:firstLine="560"/>
        <w:jc w:val="left"/>
        <w:rPr>
          <w:rFonts w:ascii="仿宋" w:hAnsi="仿宋" w:eastAsia="仿宋" w:cs="Calibri"/>
          <w:color w:val="000000"/>
          <w:kern w:val="0"/>
          <w:sz w:val="28"/>
          <w:szCs w:val="28"/>
          <w:shd w:val="clear" w:color="auto" w:fill="FFFFFF"/>
        </w:rPr>
      </w:pPr>
      <w:r>
        <w:rPr>
          <w:rFonts w:hint="eastAsia" w:ascii="仿宋" w:hAnsi="仿宋" w:eastAsia="仿宋" w:cs="Calibri"/>
          <w:color w:val="000000"/>
          <w:kern w:val="0"/>
          <w:sz w:val="28"/>
          <w:szCs w:val="28"/>
          <w:shd w:val="clear" w:color="auto" w:fill="FFFFFF"/>
        </w:rPr>
        <w:t>6.我行尊重参选服务商的隐私权，对服务商的信息严格保密，参选服务商应当对所提交资料的真实性承担责任，我行在参选服务商过程中的任何阶段发现参选服务商提交的材料不实，有权取消其参选资格。</w:t>
      </w:r>
    </w:p>
    <w:p>
      <w:pPr>
        <w:widowControl/>
        <w:shd w:val="clear" w:color="auto" w:fill="FFFFFF"/>
        <w:wordWrap w:val="0"/>
        <w:spacing w:line="540" w:lineRule="atLeast"/>
        <w:ind w:right="300" w:firstLine="560"/>
        <w:jc w:val="left"/>
        <w:rPr>
          <w:rFonts w:ascii="Calibri" w:hAnsi="Calibri" w:eastAsia="微软雅黑" w:cs="Calibri"/>
          <w:color w:val="444444"/>
          <w:kern w:val="0"/>
          <w:sz w:val="24"/>
          <w:szCs w:val="24"/>
        </w:rPr>
      </w:pPr>
      <w:r>
        <w:rPr>
          <w:rFonts w:hint="eastAsia" w:ascii="仿宋" w:hAnsi="仿宋" w:eastAsia="仿宋" w:cs="Calibri"/>
          <w:color w:val="000000"/>
          <w:kern w:val="0"/>
          <w:sz w:val="28"/>
          <w:szCs w:val="28"/>
          <w:shd w:val="clear" w:color="auto" w:fill="FFFFFF"/>
        </w:rPr>
        <w:t>7.投标人应将投标文件进行密封，在封签处加盖公章，并标明投标人名称、正本、副本和报价书。</w:t>
      </w:r>
    </w:p>
    <w:p>
      <w:pPr>
        <w:widowControl/>
        <w:shd w:val="clear" w:color="auto" w:fill="FFFFFF"/>
        <w:wordWrap w:val="0"/>
        <w:spacing w:line="540" w:lineRule="atLeast"/>
        <w:ind w:right="300" w:firstLine="562" w:firstLineChars="200"/>
        <w:jc w:val="left"/>
        <w:rPr>
          <w:rFonts w:ascii="仿宋" w:hAnsi="仿宋" w:eastAsia="仿宋" w:cs="Calibri"/>
          <w:b/>
          <w:bCs/>
          <w:color w:val="000000"/>
          <w:kern w:val="0"/>
          <w:sz w:val="28"/>
          <w:szCs w:val="28"/>
          <w:shd w:val="clear" w:color="auto" w:fill="FFFFFF"/>
        </w:rPr>
      </w:pPr>
      <w:r>
        <w:rPr>
          <w:rFonts w:hint="eastAsia" w:ascii="仿宋" w:hAnsi="仿宋" w:eastAsia="仿宋" w:cs="Calibri"/>
          <w:b/>
          <w:bCs/>
          <w:color w:val="000000"/>
          <w:kern w:val="0"/>
          <w:sz w:val="28"/>
          <w:szCs w:val="28"/>
          <w:shd w:val="clear" w:color="auto" w:fill="FFFFFF"/>
        </w:rPr>
        <w:t>七、分包转包</w:t>
      </w:r>
    </w:p>
    <w:p>
      <w:pPr>
        <w:widowControl/>
        <w:shd w:val="clear" w:color="auto" w:fill="FFFFFF"/>
        <w:wordWrap w:val="0"/>
        <w:spacing w:line="540" w:lineRule="atLeast"/>
        <w:ind w:right="300" w:firstLine="560"/>
        <w:jc w:val="left"/>
        <w:rPr>
          <w:rFonts w:ascii="仿宋" w:hAnsi="仿宋" w:eastAsia="仿宋" w:cs="Calibri"/>
          <w:color w:val="000000"/>
          <w:kern w:val="0"/>
          <w:sz w:val="28"/>
          <w:szCs w:val="28"/>
          <w:shd w:val="clear" w:color="auto" w:fill="FFFFFF"/>
        </w:rPr>
      </w:pPr>
      <w:r>
        <w:rPr>
          <w:rFonts w:hint="eastAsia" w:ascii="仿宋" w:hAnsi="仿宋" w:eastAsia="仿宋" w:cs="Calibri"/>
          <w:color w:val="000000"/>
          <w:kern w:val="0"/>
          <w:sz w:val="28"/>
          <w:szCs w:val="28"/>
          <w:shd w:val="clear" w:color="auto" w:fill="FFFFFF"/>
        </w:rPr>
        <w:t>供应商应当具备承担实施本次采购项目的相应能力，成交后不允许分包转包或合同转让。</w:t>
      </w:r>
    </w:p>
    <w:p>
      <w:pPr>
        <w:pStyle w:val="2"/>
      </w:pPr>
    </w:p>
    <w:p>
      <w:pPr>
        <w:widowControl/>
        <w:shd w:val="clear" w:color="auto" w:fill="FFFFFF"/>
        <w:wordWrap w:val="0"/>
        <w:spacing w:line="540" w:lineRule="atLeast"/>
        <w:ind w:right="300" w:firstLine="562" w:firstLineChars="200"/>
        <w:jc w:val="left"/>
        <w:rPr>
          <w:rFonts w:ascii="Calibri" w:hAnsi="Calibri" w:eastAsia="微软雅黑" w:cs="Calibri"/>
          <w:color w:val="444444"/>
          <w:kern w:val="0"/>
          <w:sz w:val="24"/>
          <w:szCs w:val="24"/>
        </w:rPr>
      </w:pPr>
      <w:r>
        <w:rPr>
          <w:rFonts w:hint="eastAsia" w:ascii="仿宋" w:hAnsi="仿宋" w:eastAsia="仿宋" w:cs="Calibri"/>
          <w:b/>
          <w:bCs/>
          <w:color w:val="000000"/>
          <w:kern w:val="0"/>
          <w:sz w:val="28"/>
          <w:szCs w:val="28"/>
          <w:shd w:val="clear" w:color="auto" w:fill="FFFFFF"/>
        </w:rPr>
        <w:t>八、开标时间、地点：</w:t>
      </w:r>
      <w:r>
        <w:rPr>
          <w:rFonts w:hint="eastAsia" w:ascii="宋体" w:hAnsi="宋体" w:eastAsia="宋体" w:cs="Calibri"/>
          <w:b/>
          <w:bCs/>
          <w:color w:val="000000"/>
          <w:kern w:val="0"/>
          <w:sz w:val="28"/>
          <w:szCs w:val="28"/>
          <w:shd w:val="clear" w:color="auto" w:fill="FFFFFF"/>
        </w:rPr>
        <w:t>       </w:t>
      </w:r>
      <w:bookmarkStart w:id="1" w:name="_GoBack"/>
      <w:bookmarkEnd w:id="1"/>
    </w:p>
    <w:p>
      <w:pPr>
        <w:widowControl/>
        <w:shd w:val="clear" w:color="auto" w:fill="FFFFFF"/>
        <w:wordWrap w:val="0"/>
        <w:spacing w:line="540" w:lineRule="atLeast"/>
        <w:ind w:right="300" w:firstLine="560"/>
        <w:jc w:val="left"/>
        <w:rPr>
          <w:rFonts w:hint="default" w:ascii="Calibri" w:hAnsi="Calibri" w:eastAsia="仿宋" w:cs="Calibri"/>
          <w:color w:val="444444"/>
          <w:kern w:val="0"/>
          <w:sz w:val="24"/>
          <w:szCs w:val="24"/>
          <w:lang w:val="en-US" w:eastAsia="zh-CN"/>
        </w:rPr>
      </w:pPr>
      <w:r>
        <w:rPr>
          <w:rFonts w:hint="eastAsia" w:ascii="仿宋" w:hAnsi="仿宋" w:eastAsia="仿宋" w:cs="Calibri"/>
          <w:color w:val="000000"/>
          <w:kern w:val="0"/>
          <w:sz w:val="28"/>
          <w:szCs w:val="28"/>
          <w:shd w:val="clear" w:color="auto" w:fill="FFFFFF"/>
        </w:rPr>
        <w:t>1、开标时间</w:t>
      </w:r>
      <w:r>
        <w:rPr>
          <w:rFonts w:hint="eastAsia" w:ascii="仿宋" w:hAnsi="仿宋" w:eastAsia="仿宋" w:cs="Calibri"/>
          <w:color w:val="auto"/>
          <w:kern w:val="0"/>
          <w:sz w:val="28"/>
          <w:szCs w:val="28"/>
          <w:highlight w:val="none"/>
          <w:shd w:val="clear" w:color="auto" w:fill="FFFFFF"/>
        </w:rPr>
        <w:t>:2022年11月</w:t>
      </w:r>
      <w:r>
        <w:rPr>
          <w:rFonts w:hint="eastAsia" w:ascii="仿宋" w:hAnsi="仿宋" w:eastAsia="仿宋" w:cs="Calibri"/>
          <w:color w:val="auto"/>
          <w:kern w:val="0"/>
          <w:sz w:val="28"/>
          <w:szCs w:val="28"/>
          <w:highlight w:val="none"/>
          <w:shd w:val="clear" w:color="auto" w:fill="FFFFFF"/>
          <w:lang w:val="en-US" w:eastAsia="zh-CN"/>
        </w:rPr>
        <w:t>21</w:t>
      </w:r>
      <w:r>
        <w:rPr>
          <w:rFonts w:hint="eastAsia" w:ascii="仿宋" w:hAnsi="仿宋" w:eastAsia="仿宋" w:cs="Calibri"/>
          <w:color w:val="auto"/>
          <w:kern w:val="0"/>
          <w:sz w:val="28"/>
          <w:szCs w:val="28"/>
          <w:highlight w:val="none"/>
          <w:shd w:val="clear" w:color="auto" w:fill="FFFFFF"/>
        </w:rPr>
        <w:t>日</w:t>
      </w:r>
      <w:r>
        <w:rPr>
          <w:rFonts w:hint="eastAsia" w:ascii="仿宋" w:hAnsi="仿宋" w:eastAsia="仿宋" w:cs="Calibri"/>
          <w:color w:val="auto"/>
          <w:kern w:val="0"/>
          <w:sz w:val="28"/>
          <w:szCs w:val="28"/>
          <w:highlight w:val="none"/>
          <w:shd w:val="clear" w:color="auto" w:fill="FFFFFF"/>
          <w:lang w:eastAsia="zh-CN"/>
        </w:rPr>
        <w:t>（</w:t>
      </w:r>
      <w:r>
        <w:rPr>
          <w:rFonts w:hint="eastAsia" w:ascii="仿宋" w:hAnsi="仿宋" w:eastAsia="仿宋" w:cs="Calibri"/>
          <w:color w:val="auto"/>
          <w:kern w:val="0"/>
          <w:sz w:val="28"/>
          <w:szCs w:val="28"/>
          <w:highlight w:val="none"/>
          <w:shd w:val="clear" w:color="auto" w:fill="FFFFFF"/>
          <w:lang w:val="en-US" w:eastAsia="zh-CN"/>
        </w:rPr>
        <w:t>具体时间另行通知）</w:t>
      </w:r>
    </w:p>
    <w:p>
      <w:pPr>
        <w:widowControl/>
        <w:shd w:val="clear" w:color="auto" w:fill="FFFFFF"/>
        <w:wordWrap w:val="0"/>
        <w:spacing w:line="540" w:lineRule="atLeast"/>
        <w:ind w:right="300" w:firstLine="560"/>
        <w:jc w:val="left"/>
        <w:rPr>
          <w:rFonts w:ascii="Calibri" w:hAnsi="Calibri" w:eastAsia="微软雅黑" w:cs="Calibri"/>
          <w:color w:val="444444"/>
          <w:kern w:val="0"/>
          <w:sz w:val="24"/>
          <w:szCs w:val="24"/>
        </w:rPr>
      </w:pPr>
      <w:r>
        <w:rPr>
          <w:rFonts w:hint="eastAsia" w:ascii="仿宋" w:hAnsi="仿宋" w:eastAsia="仿宋" w:cs="Calibri"/>
          <w:color w:val="000000"/>
          <w:kern w:val="0"/>
          <w:sz w:val="28"/>
          <w:szCs w:val="28"/>
          <w:shd w:val="clear" w:color="auto" w:fill="FFFFFF"/>
        </w:rPr>
        <w:t>2、开标地点：安徽新安银行</w:t>
      </w:r>
      <w:r>
        <w:rPr>
          <w:rFonts w:hint="eastAsia" w:ascii="仿宋" w:hAnsi="仿宋" w:eastAsia="仿宋" w:cs="Calibri"/>
          <w:color w:val="000000"/>
          <w:kern w:val="0"/>
          <w:sz w:val="28"/>
          <w:szCs w:val="28"/>
          <w:shd w:val="clear" w:color="auto" w:fill="FFFFFF"/>
          <w:lang w:val="en-US" w:eastAsia="zh-CN"/>
        </w:rPr>
        <w:t>2</w:t>
      </w:r>
      <w:r>
        <w:rPr>
          <w:rFonts w:hint="eastAsia" w:ascii="仿宋" w:hAnsi="仿宋" w:eastAsia="仿宋" w:cs="Calibri"/>
          <w:color w:val="000000"/>
          <w:kern w:val="0"/>
          <w:sz w:val="28"/>
          <w:szCs w:val="28"/>
          <w:shd w:val="clear" w:color="auto" w:fill="FFFFFF"/>
        </w:rPr>
        <w:t>楼</w:t>
      </w:r>
      <w:r>
        <w:rPr>
          <w:rFonts w:hint="eastAsia" w:ascii="仿宋" w:hAnsi="仿宋" w:eastAsia="仿宋" w:cs="Calibri"/>
          <w:color w:val="000000"/>
          <w:kern w:val="0"/>
          <w:sz w:val="28"/>
          <w:szCs w:val="28"/>
          <w:shd w:val="clear" w:color="auto" w:fill="FFFFFF"/>
          <w:lang w:val="en-US" w:eastAsia="zh-CN"/>
        </w:rPr>
        <w:t>第一</w:t>
      </w:r>
      <w:r>
        <w:rPr>
          <w:rFonts w:hint="eastAsia" w:ascii="仿宋" w:hAnsi="仿宋" w:eastAsia="仿宋" w:cs="Calibri"/>
          <w:color w:val="000000"/>
          <w:kern w:val="0"/>
          <w:sz w:val="28"/>
          <w:szCs w:val="28"/>
          <w:shd w:val="clear" w:color="auto" w:fill="FFFFFF"/>
        </w:rPr>
        <w:t>会议室。</w:t>
      </w:r>
    </w:p>
    <w:p>
      <w:pPr>
        <w:widowControl/>
        <w:shd w:val="clear" w:color="auto" w:fill="FFFFFF"/>
        <w:wordWrap w:val="0"/>
        <w:spacing w:line="540" w:lineRule="atLeast"/>
        <w:ind w:right="300" w:firstLine="562" w:firstLineChars="200"/>
        <w:jc w:val="left"/>
        <w:rPr>
          <w:rFonts w:ascii="Calibri" w:hAnsi="Calibri" w:eastAsia="微软雅黑" w:cs="Calibri"/>
          <w:color w:val="444444"/>
          <w:kern w:val="0"/>
          <w:sz w:val="24"/>
          <w:szCs w:val="24"/>
        </w:rPr>
      </w:pPr>
      <w:r>
        <w:rPr>
          <w:rFonts w:hint="eastAsia" w:ascii="仿宋" w:hAnsi="仿宋" w:eastAsia="仿宋" w:cs="Calibri"/>
          <w:b/>
          <w:bCs/>
          <w:color w:val="000000"/>
          <w:kern w:val="0"/>
          <w:sz w:val="28"/>
          <w:szCs w:val="28"/>
          <w:shd w:val="clear" w:color="auto" w:fill="FFFFFF"/>
        </w:rPr>
        <w:t>九、公告发布媒介</w:t>
      </w:r>
    </w:p>
    <w:p>
      <w:pPr>
        <w:widowControl/>
        <w:shd w:val="clear" w:color="auto" w:fill="FFFFFF"/>
        <w:wordWrap w:val="0"/>
        <w:spacing w:line="540" w:lineRule="atLeast"/>
        <w:ind w:right="300" w:firstLine="560"/>
        <w:jc w:val="left"/>
        <w:rPr>
          <w:rFonts w:ascii="Calibri" w:hAnsi="Calibri" w:eastAsia="微软雅黑" w:cs="Calibri"/>
          <w:color w:val="444444"/>
          <w:kern w:val="0"/>
          <w:sz w:val="24"/>
          <w:szCs w:val="24"/>
        </w:rPr>
      </w:pPr>
      <w:r>
        <w:rPr>
          <w:rFonts w:hint="eastAsia" w:ascii="仿宋" w:hAnsi="仿宋" w:eastAsia="仿宋" w:cs="Calibri"/>
          <w:color w:val="000000"/>
          <w:kern w:val="0"/>
          <w:sz w:val="28"/>
          <w:szCs w:val="28"/>
          <w:shd w:val="clear" w:color="auto" w:fill="FFFFFF"/>
        </w:rPr>
        <w:t>本招标公告在安徽新安银行股份有限公司官网发布，对于因其他网站转载并发布的非完整版或修改版公告，而导致误无效投标登记的情形，招标人不予承担责任。</w:t>
      </w:r>
    </w:p>
    <w:p>
      <w:pPr>
        <w:widowControl/>
        <w:shd w:val="clear" w:color="auto" w:fill="FFFFFF"/>
        <w:wordWrap w:val="0"/>
        <w:spacing w:line="540" w:lineRule="atLeast"/>
        <w:ind w:right="300" w:firstLine="562" w:firstLineChars="200"/>
        <w:jc w:val="left"/>
        <w:rPr>
          <w:rFonts w:ascii="Calibri" w:hAnsi="Calibri" w:eastAsia="微软雅黑" w:cs="Calibri"/>
          <w:color w:val="444444"/>
          <w:kern w:val="0"/>
          <w:sz w:val="24"/>
          <w:szCs w:val="24"/>
        </w:rPr>
      </w:pPr>
      <w:r>
        <w:rPr>
          <w:rFonts w:hint="eastAsia" w:ascii="仿宋" w:hAnsi="仿宋" w:eastAsia="仿宋" w:cs="Calibri"/>
          <w:b/>
          <w:bCs/>
          <w:color w:val="000000"/>
          <w:kern w:val="0"/>
          <w:sz w:val="28"/>
          <w:szCs w:val="28"/>
          <w:shd w:val="clear" w:color="auto" w:fill="FFFFFF"/>
        </w:rPr>
        <w:t>十、公告期限：</w:t>
      </w:r>
      <w:r>
        <w:rPr>
          <w:rFonts w:hint="eastAsia" w:ascii="仿宋" w:hAnsi="仿宋" w:eastAsia="仿宋" w:cs="Calibri"/>
          <w:color w:val="000000"/>
          <w:kern w:val="0"/>
          <w:sz w:val="28"/>
          <w:szCs w:val="28"/>
          <w:shd w:val="clear" w:color="auto" w:fill="FFFFFF"/>
        </w:rPr>
        <w:t>自本公告发布之日起</w:t>
      </w:r>
      <w:r>
        <w:rPr>
          <w:rFonts w:ascii="仿宋" w:hAnsi="仿宋" w:eastAsia="仿宋" w:cs="Calibri"/>
          <w:color w:val="000000"/>
          <w:kern w:val="0"/>
          <w:sz w:val="28"/>
          <w:szCs w:val="28"/>
          <w:shd w:val="clear" w:color="auto" w:fill="FFFFFF"/>
        </w:rPr>
        <w:t>5</w:t>
      </w:r>
      <w:r>
        <w:rPr>
          <w:rFonts w:hint="eastAsia" w:ascii="仿宋" w:hAnsi="仿宋" w:eastAsia="仿宋" w:cs="Calibri"/>
          <w:color w:val="000000"/>
          <w:kern w:val="0"/>
          <w:sz w:val="28"/>
          <w:szCs w:val="28"/>
          <w:shd w:val="clear" w:color="auto" w:fill="FFFFFF"/>
        </w:rPr>
        <w:t>个工作日。</w:t>
      </w:r>
    </w:p>
    <w:p>
      <w:pPr>
        <w:widowControl/>
        <w:shd w:val="clear" w:color="auto" w:fill="FFFFFF"/>
        <w:wordWrap w:val="0"/>
        <w:spacing w:line="540" w:lineRule="atLeast"/>
        <w:ind w:right="300" w:firstLine="562" w:firstLineChars="200"/>
        <w:jc w:val="left"/>
        <w:rPr>
          <w:rFonts w:ascii="Calibri" w:hAnsi="Calibri" w:eastAsia="微软雅黑" w:cs="Calibri"/>
          <w:color w:val="444444"/>
          <w:kern w:val="0"/>
          <w:sz w:val="24"/>
          <w:szCs w:val="24"/>
        </w:rPr>
      </w:pPr>
      <w:r>
        <w:rPr>
          <w:rFonts w:hint="eastAsia" w:ascii="仿宋" w:hAnsi="仿宋" w:eastAsia="仿宋" w:cs="Calibri"/>
          <w:b/>
          <w:bCs/>
          <w:color w:val="000000"/>
          <w:kern w:val="0"/>
          <w:sz w:val="28"/>
          <w:szCs w:val="28"/>
          <w:shd w:val="clear" w:color="auto" w:fill="FFFFFF"/>
        </w:rPr>
        <w:t>十一、联系方式：</w:t>
      </w:r>
    </w:p>
    <w:p>
      <w:pPr>
        <w:widowControl/>
        <w:shd w:val="clear" w:color="auto" w:fill="FFFFFF"/>
        <w:wordWrap w:val="0"/>
        <w:spacing w:line="540" w:lineRule="atLeast"/>
        <w:ind w:right="300" w:firstLine="560"/>
        <w:jc w:val="left"/>
        <w:rPr>
          <w:rFonts w:ascii="Calibri" w:hAnsi="Calibri" w:eastAsia="微软雅黑" w:cs="Calibri"/>
          <w:color w:val="444444"/>
          <w:kern w:val="0"/>
          <w:sz w:val="24"/>
          <w:szCs w:val="24"/>
        </w:rPr>
      </w:pPr>
      <w:r>
        <w:rPr>
          <w:rFonts w:hint="eastAsia" w:ascii="仿宋" w:hAnsi="仿宋" w:eastAsia="仿宋" w:cs="Calibri"/>
          <w:color w:val="000000"/>
          <w:kern w:val="0"/>
          <w:sz w:val="28"/>
          <w:szCs w:val="28"/>
          <w:shd w:val="clear" w:color="auto" w:fill="FFFFFF"/>
        </w:rPr>
        <w:t>采购人：安徽新安银行股份有限公司</w:t>
      </w:r>
    </w:p>
    <w:p>
      <w:pPr>
        <w:widowControl/>
        <w:shd w:val="clear" w:color="auto" w:fill="FFFFFF"/>
        <w:wordWrap w:val="0"/>
        <w:spacing w:line="540" w:lineRule="atLeast"/>
        <w:ind w:right="300" w:firstLine="560"/>
        <w:jc w:val="left"/>
        <w:rPr>
          <w:rFonts w:ascii="仿宋" w:hAnsi="仿宋" w:eastAsia="仿宋" w:cs="Calibri"/>
          <w:color w:val="000000"/>
          <w:kern w:val="0"/>
          <w:sz w:val="28"/>
          <w:szCs w:val="28"/>
          <w:shd w:val="clear" w:color="auto" w:fill="FFFFFF"/>
        </w:rPr>
      </w:pPr>
      <w:r>
        <w:rPr>
          <w:rFonts w:hint="eastAsia" w:ascii="仿宋" w:hAnsi="仿宋" w:eastAsia="仿宋" w:cs="Calibri"/>
          <w:color w:val="000000"/>
          <w:kern w:val="0"/>
          <w:sz w:val="28"/>
          <w:szCs w:val="28"/>
          <w:shd w:val="clear" w:color="auto" w:fill="FFFFFF"/>
        </w:rPr>
        <w:t>招标联系人：张女士</w:t>
      </w:r>
    </w:p>
    <w:p>
      <w:pPr>
        <w:pStyle w:val="2"/>
      </w:pPr>
      <w:r>
        <w:rPr>
          <w:rFonts w:hint="eastAsia" w:ascii="仿宋" w:hAnsi="仿宋" w:eastAsia="仿宋" w:cs="Calibri"/>
          <w:color w:val="000000"/>
          <w:kern w:val="0"/>
          <w:sz w:val="28"/>
          <w:szCs w:val="28"/>
          <w:shd w:val="clear" w:color="auto" w:fill="FFFFFF"/>
        </w:rPr>
        <w:t xml:space="preserve">    联系电话：13966435503</w:t>
      </w:r>
    </w:p>
    <w:p>
      <w:pPr>
        <w:widowControl/>
        <w:shd w:val="clear" w:color="auto" w:fill="FFFFFF"/>
        <w:wordWrap w:val="0"/>
        <w:spacing w:line="540" w:lineRule="atLeast"/>
        <w:ind w:right="300" w:firstLine="560"/>
        <w:jc w:val="left"/>
        <w:rPr>
          <w:rFonts w:ascii="Calibri" w:hAnsi="Calibri" w:eastAsia="微软雅黑" w:cs="Calibri"/>
          <w:color w:val="444444"/>
          <w:kern w:val="0"/>
          <w:sz w:val="24"/>
          <w:szCs w:val="24"/>
        </w:rPr>
      </w:pPr>
      <w:r>
        <w:rPr>
          <w:rFonts w:hint="eastAsia" w:ascii="仿宋" w:hAnsi="仿宋" w:eastAsia="仿宋" w:cs="Calibri"/>
          <w:color w:val="000000"/>
          <w:kern w:val="0"/>
          <w:sz w:val="28"/>
          <w:szCs w:val="28"/>
          <w:shd w:val="clear" w:color="auto" w:fill="FFFFFF"/>
        </w:rPr>
        <w:t>邮箱：xayhjsh@163.com</w:t>
      </w:r>
    </w:p>
    <w:p>
      <w:pPr>
        <w:widowControl/>
        <w:shd w:val="clear" w:color="auto" w:fill="FFFFFF"/>
        <w:wordWrap w:val="0"/>
        <w:spacing w:line="540" w:lineRule="atLeast"/>
        <w:ind w:right="300" w:firstLine="560"/>
        <w:jc w:val="left"/>
        <w:rPr>
          <w:rFonts w:ascii="仿宋" w:hAnsi="仿宋" w:eastAsia="仿宋" w:cs="Calibri"/>
          <w:color w:val="000000"/>
          <w:kern w:val="0"/>
          <w:sz w:val="28"/>
          <w:szCs w:val="28"/>
          <w:shd w:val="clear" w:color="auto" w:fill="FFFFFF"/>
        </w:rPr>
      </w:pPr>
      <w:r>
        <w:rPr>
          <w:rFonts w:hint="eastAsia" w:ascii="仿宋" w:hAnsi="仿宋" w:eastAsia="仿宋" w:cs="Calibri"/>
          <w:color w:val="000000"/>
          <w:kern w:val="0"/>
          <w:sz w:val="28"/>
          <w:szCs w:val="28"/>
          <w:shd w:val="clear" w:color="auto" w:fill="FFFFFF"/>
        </w:rPr>
        <w:t>地址：安徽省合肥市高新区创新大道2</w:t>
      </w:r>
      <w:r>
        <w:rPr>
          <w:rFonts w:ascii="仿宋" w:hAnsi="仿宋" w:eastAsia="仿宋" w:cs="Calibri"/>
          <w:color w:val="000000"/>
          <w:kern w:val="0"/>
          <w:sz w:val="28"/>
          <w:szCs w:val="28"/>
          <w:shd w:val="clear" w:color="auto" w:fill="FFFFFF"/>
        </w:rPr>
        <w:t>800</w:t>
      </w:r>
      <w:r>
        <w:rPr>
          <w:rFonts w:hint="eastAsia" w:ascii="仿宋" w:hAnsi="仿宋" w:eastAsia="仿宋" w:cs="Calibri"/>
          <w:color w:val="000000"/>
          <w:kern w:val="0"/>
          <w:sz w:val="28"/>
          <w:szCs w:val="28"/>
          <w:shd w:val="clear" w:color="auto" w:fill="FFFFFF"/>
        </w:rPr>
        <w:t>号安徽新安银行</w:t>
      </w:r>
    </w:p>
    <w:p>
      <w:pPr>
        <w:widowControl/>
        <w:shd w:val="clear" w:color="auto" w:fill="FFFFFF"/>
        <w:wordWrap w:val="0"/>
        <w:spacing w:line="540" w:lineRule="atLeast"/>
        <w:ind w:right="300" w:firstLine="560"/>
        <w:jc w:val="left"/>
        <w:rPr>
          <w:rFonts w:ascii="仿宋" w:hAnsi="仿宋" w:eastAsia="仿宋" w:cs="Calibri"/>
          <w:color w:val="000000"/>
          <w:kern w:val="0"/>
          <w:sz w:val="28"/>
          <w:szCs w:val="28"/>
          <w:shd w:val="clear" w:color="auto" w:fill="FFFFFF"/>
        </w:rPr>
      </w:pPr>
    </w:p>
    <w:p>
      <w:pPr>
        <w:widowControl/>
        <w:shd w:val="clear" w:color="auto" w:fill="FFFFFF"/>
        <w:wordWrap w:val="0"/>
        <w:spacing w:line="540" w:lineRule="atLeast"/>
        <w:ind w:right="300" w:firstLine="560"/>
        <w:jc w:val="left"/>
        <w:rPr>
          <w:rFonts w:ascii="仿宋" w:hAnsi="仿宋" w:eastAsia="仿宋" w:cs="Calibri"/>
          <w:color w:val="000000"/>
          <w:kern w:val="0"/>
          <w:sz w:val="28"/>
          <w:szCs w:val="28"/>
          <w:shd w:val="clear" w:color="auto" w:fill="FFFFFF"/>
        </w:rPr>
      </w:pPr>
      <w:r>
        <w:rPr>
          <w:rFonts w:hint="eastAsia" w:ascii="仿宋" w:hAnsi="仿宋" w:eastAsia="仿宋" w:cs="Calibri"/>
          <w:color w:val="000000"/>
          <w:kern w:val="0"/>
          <w:sz w:val="28"/>
          <w:szCs w:val="28"/>
          <w:shd w:val="clear" w:color="auto" w:fill="FFFFFF"/>
        </w:rPr>
        <w:t>附件1：项目需求及要求</w:t>
      </w:r>
    </w:p>
    <w:p>
      <w:pPr>
        <w:widowControl/>
        <w:shd w:val="clear" w:color="auto" w:fill="FFFFFF"/>
        <w:wordWrap w:val="0"/>
        <w:spacing w:line="540" w:lineRule="atLeast"/>
        <w:ind w:right="300" w:firstLine="560"/>
        <w:jc w:val="left"/>
        <w:rPr>
          <w:rFonts w:ascii="仿宋" w:hAnsi="仿宋" w:eastAsia="仿宋" w:cs="Calibri"/>
          <w:color w:val="000000"/>
          <w:kern w:val="0"/>
          <w:sz w:val="28"/>
          <w:szCs w:val="28"/>
          <w:shd w:val="clear" w:color="auto" w:fill="FFFFFF"/>
        </w:rPr>
      </w:pPr>
      <w:r>
        <w:rPr>
          <w:rFonts w:hint="eastAsia" w:ascii="仿宋" w:hAnsi="仿宋" w:eastAsia="仿宋" w:cs="Calibri"/>
          <w:color w:val="000000"/>
          <w:kern w:val="0"/>
          <w:sz w:val="28"/>
          <w:szCs w:val="28"/>
          <w:shd w:val="clear" w:color="auto" w:fill="FFFFFF"/>
        </w:rPr>
        <w:t>附件2：承诺函</w:t>
      </w:r>
    </w:p>
    <w:p>
      <w:pPr>
        <w:widowControl/>
        <w:shd w:val="clear" w:color="auto" w:fill="FFFFFF"/>
        <w:wordWrap w:val="0"/>
        <w:spacing w:line="540" w:lineRule="atLeast"/>
        <w:ind w:right="300" w:firstLine="560"/>
        <w:jc w:val="left"/>
        <w:rPr>
          <w:rFonts w:ascii="仿宋" w:hAnsi="仿宋" w:eastAsia="仿宋" w:cs="Calibri"/>
          <w:color w:val="000000"/>
          <w:kern w:val="0"/>
          <w:sz w:val="28"/>
          <w:szCs w:val="28"/>
          <w:shd w:val="clear" w:color="auto" w:fill="FFFFFF"/>
        </w:rPr>
      </w:pPr>
      <w:r>
        <w:rPr>
          <w:rFonts w:hint="eastAsia" w:ascii="仿宋" w:hAnsi="仿宋" w:eastAsia="仿宋" w:cs="Calibri"/>
          <w:color w:val="000000"/>
          <w:kern w:val="0"/>
          <w:sz w:val="28"/>
          <w:szCs w:val="28"/>
          <w:shd w:val="clear" w:color="auto" w:fill="FFFFFF"/>
        </w:rPr>
        <w:t>附件3：商务报价表</w:t>
      </w:r>
    </w:p>
    <w:p>
      <w:pPr>
        <w:widowControl/>
        <w:shd w:val="clear" w:color="auto" w:fill="FFFFFF"/>
        <w:wordWrap w:val="0"/>
        <w:spacing w:line="540" w:lineRule="atLeast"/>
        <w:ind w:right="300" w:firstLine="420" w:firstLineChars="200"/>
        <w:jc w:val="left"/>
        <w:rPr>
          <w:rFonts w:ascii="仿宋" w:hAnsi="仿宋" w:eastAsia="仿宋" w:cs="Calibri"/>
          <w:color w:val="000000"/>
          <w:kern w:val="0"/>
          <w:sz w:val="28"/>
          <w:szCs w:val="28"/>
          <w:shd w:val="clear" w:color="auto" w:fill="FFFFFF"/>
        </w:rPr>
      </w:pPr>
      <w:r>
        <w:rPr>
          <w:rFonts w:hint="eastAsia"/>
        </w:rPr>
        <w:t xml:space="preserve"> </w:t>
      </w:r>
      <w:r>
        <w:rPr>
          <w:rFonts w:hint="eastAsia" w:ascii="仿宋" w:hAnsi="仿宋" w:eastAsia="仿宋" w:cs="Calibri"/>
          <w:color w:val="000000"/>
          <w:kern w:val="0"/>
          <w:sz w:val="28"/>
          <w:szCs w:val="28"/>
          <w:shd w:val="clear" w:color="auto" w:fill="FFFFFF"/>
        </w:rPr>
        <w:t>附件4：投标人简介及业绩一览表</w:t>
      </w:r>
    </w:p>
    <w:p>
      <w:pPr>
        <w:pStyle w:val="2"/>
      </w:pPr>
    </w:p>
    <w:p>
      <w:pPr>
        <w:widowControl/>
        <w:shd w:val="clear" w:color="auto" w:fill="FFFFFF"/>
        <w:wordWrap w:val="0"/>
        <w:spacing w:line="450" w:lineRule="atLeast"/>
        <w:rPr>
          <w:rFonts w:ascii="Calibri" w:hAnsi="Calibri" w:eastAsia="微软雅黑" w:cs="Calibri"/>
          <w:color w:val="444444"/>
          <w:kern w:val="0"/>
          <w:szCs w:val="21"/>
        </w:rPr>
      </w:pPr>
      <w:r>
        <w:rPr>
          <w:rFonts w:hint="eastAsia" w:ascii="微软雅黑" w:hAnsi="微软雅黑" w:eastAsia="微软雅黑" w:cs="Calibri"/>
          <w:color w:val="444444"/>
          <w:kern w:val="0"/>
          <w:szCs w:val="21"/>
        </w:rPr>
        <w:t> </w:t>
      </w:r>
    </w:p>
    <w:p>
      <w:pPr>
        <w:widowControl/>
        <w:shd w:val="clear" w:color="auto" w:fill="FFFFFF"/>
        <w:wordWrap w:val="0"/>
        <w:spacing w:line="450" w:lineRule="atLeast"/>
        <w:rPr>
          <w:rFonts w:ascii="仿宋" w:hAnsi="仿宋" w:eastAsia="仿宋" w:cs="Calibri"/>
          <w:color w:val="000000"/>
          <w:kern w:val="0"/>
          <w:sz w:val="28"/>
          <w:szCs w:val="28"/>
          <w:shd w:val="clear" w:color="auto" w:fill="FFFFFF"/>
        </w:rPr>
      </w:pPr>
      <w:r>
        <w:rPr>
          <w:rFonts w:hint="eastAsia" w:ascii="微软雅黑" w:hAnsi="微软雅黑" w:eastAsia="微软雅黑" w:cs="Calibri"/>
          <w:color w:val="444444"/>
          <w:kern w:val="0"/>
          <w:szCs w:val="21"/>
        </w:rPr>
        <w:t> </w:t>
      </w:r>
      <w:r>
        <w:rPr>
          <w:rFonts w:ascii="微软雅黑" w:hAnsi="微软雅黑" w:eastAsia="微软雅黑" w:cs="Calibri"/>
          <w:color w:val="444444"/>
          <w:kern w:val="0"/>
          <w:szCs w:val="21"/>
        </w:rPr>
        <w:t xml:space="preserve">                                                    </w:t>
      </w:r>
      <w:r>
        <w:rPr>
          <w:rFonts w:ascii="仿宋" w:hAnsi="仿宋" w:eastAsia="仿宋" w:cs="Calibri"/>
          <w:color w:val="000000"/>
          <w:kern w:val="0"/>
          <w:sz w:val="28"/>
          <w:szCs w:val="28"/>
          <w:shd w:val="clear" w:color="auto" w:fill="FFFFFF"/>
        </w:rPr>
        <w:t>2022</w:t>
      </w:r>
      <w:r>
        <w:rPr>
          <w:rFonts w:hint="eastAsia" w:ascii="仿宋" w:hAnsi="仿宋" w:eastAsia="仿宋" w:cs="Calibri"/>
          <w:color w:val="000000"/>
          <w:kern w:val="0"/>
          <w:sz w:val="28"/>
          <w:szCs w:val="28"/>
          <w:shd w:val="clear" w:color="auto" w:fill="FFFFFF"/>
        </w:rPr>
        <w:t>年11月</w:t>
      </w:r>
      <w:r>
        <w:rPr>
          <w:rFonts w:ascii="仿宋" w:hAnsi="仿宋" w:eastAsia="仿宋" w:cs="Calibri"/>
          <w:color w:val="000000"/>
          <w:kern w:val="0"/>
          <w:sz w:val="28"/>
          <w:szCs w:val="28"/>
          <w:shd w:val="clear" w:color="auto" w:fill="FFFFFF"/>
        </w:rPr>
        <w:t>1</w:t>
      </w:r>
      <w:r>
        <w:rPr>
          <w:rFonts w:hint="eastAsia" w:ascii="仿宋" w:hAnsi="仿宋" w:eastAsia="仿宋" w:cs="Calibri"/>
          <w:color w:val="000000"/>
          <w:kern w:val="0"/>
          <w:sz w:val="28"/>
          <w:szCs w:val="28"/>
          <w:shd w:val="clear" w:color="auto" w:fill="FFFFFF"/>
          <w:lang w:val="en-US" w:eastAsia="zh-CN"/>
        </w:rPr>
        <w:t>1</w:t>
      </w:r>
      <w:r>
        <w:rPr>
          <w:rFonts w:hint="eastAsia" w:ascii="仿宋" w:hAnsi="仿宋" w:eastAsia="仿宋" w:cs="Calibri"/>
          <w:color w:val="000000"/>
          <w:kern w:val="0"/>
          <w:sz w:val="28"/>
          <w:szCs w:val="28"/>
          <w:shd w:val="clear" w:color="auto" w:fill="FFFFFF"/>
        </w:rPr>
        <w:t>日</w:t>
      </w:r>
    </w:p>
    <w:p>
      <w:pPr>
        <w:autoSpaceDE w:val="0"/>
        <w:autoSpaceDN w:val="0"/>
        <w:adjustRightInd w:val="0"/>
        <w:spacing w:line="560" w:lineRule="atLeast"/>
        <w:rPr>
          <w:rFonts w:ascii="仿宋" w:hAnsi="仿宋" w:eastAsia="仿宋" w:cs="Times New Roman"/>
          <w:b/>
          <w:bCs/>
          <w:kern w:val="0"/>
          <w:sz w:val="32"/>
          <w:szCs w:val="32"/>
          <w:lang w:val="zh-CN"/>
        </w:rPr>
      </w:pPr>
      <w:r>
        <w:rPr>
          <w:rFonts w:hint="eastAsia" w:ascii="仿宋" w:hAnsi="仿宋" w:eastAsia="仿宋" w:cs="Times New Roman"/>
          <w:b/>
          <w:bCs/>
          <w:kern w:val="0"/>
          <w:sz w:val="32"/>
          <w:szCs w:val="32"/>
          <w:lang w:val="zh-CN"/>
        </w:rPr>
        <w:t>附件</w:t>
      </w:r>
      <w:r>
        <w:rPr>
          <w:rFonts w:hint="eastAsia" w:ascii="仿宋" w:hAnsi="仿宋" w:eastAsia="仿宋" w:cs="Times New Roman"/>
          <w:b/>
          <w:bCs/>
          <w:kern w:val="0"/>
          <w:sz w:val="32"/>
          <w:szCs w:val="32"/>
        </w:rPr>
        <w:t>1</w:t>
      </w:r>
      <w:r>
        <w:rPr>
          <w:rFonts w:hint="eastAsia" w:ascii="仿宋" w:hAnsi="仿宋" w:eastAsia="仿宋" w:cs="Times New Roman"/>
          <w:b/>
          <w:bCs/>
          <w:kern w:val="0"/>
          <w:sz w:val="32"/>
          <w:szCs w:val="32"/>
          <w:lang w:val="zh-CN"/>
        </w:rPr>
        <w:t>：</w:t>
      </w:r>
    </w:p>
    <w:p>
      <w:pPr>
        <w:autoSpaceDE w:val="0"/>
        <w:autoSpaceDN w:val="0"/>
        <w:adjustRightInd w:val="0"/>
        <w:spacing w:line="560" w:lineRule="atLeast"/>
        <w:jc w:val="center"/>
        <w:rPr>
          <w:rFonts w:ascii="仿宋" w:hAnsi="仿宋" w:eastAsia="仿宋" w:cs="Times New Roman"/>
          <w:b/>
          <w:bCs/>
          <w:kern w:val="0"/>
          <w:sz w:val="32"/>
          <w:szCs w:val="32"/>
          <w:lang w:val="zh-CN"/>
        </w:rPr>
      </w:pPr>
      <w:r>
        <w:rPr>
          <w:rFonts w:hint="eastAsia" w:ascii="仿宋" w:hAnsi="仿宋" w:eastAsia="仿宋" w:cs="Times New Roman"/>
          <w:b/>
          <w:bCs/>
          <w:kern w:val="0"/>
          <w:sz w:val="32"/>
          <w:szCs w:val="32"/>
          <w:lang w:val="zh-CN"/>
        </w:rPr>
        <w:t>项目需求及要求</w:t>
      </w:r>
    </w:p>
    <w:p>
      <w:pPr>
        <w:autoSpaceDE w:val="0"/>
        <w:autoSpaceDN w:val="0"/>
        <w:adjustRightInd w:val="0"/>
        <w:spacing w:line="560" w:lineRule="atLeast"/>
        <w:ind w:firstLine="640" w:firstLineChars="200"/>
        <w:rPr>
          <w:rFonts w:ascii="仿宋" w:hAnsi="仿宋" w:eastAsia="仿宋" w:cs="Times New Roman"/>
          <w:kern w:val="0"/>
          <w:sz w:val="32"/>
          <w:szCs w:val="32"/>
          <w:lang w:val="zh-CN"/>
        </w:rPr>
      </w:pPr>
      <w:r>
        <w:rPr>
          <w:rFonts w:ascii="仿宋" w:hAnsi="仿宋" w:eastAsia="仿宋" w:cs="Times New Roman"/>
          <w:kern w:val="0"/>
          <w:sz w:val="32"/>
          <w:szCs w:val="32"/>
          <w:lang w:val="zh-CN"/>
        </w:rPr>
        <w:t>（一）项目建设概述</w:t>
      </w:r>
    </w:p>
    <w:p>
      <w:pPr>
        <w:autoSpaceDE w:val="0"/>
        <w:autoSpaceDN w:val="0"/>
        <w:adjustRightInd w:val="0"/>
        <w:spacing w:line="560" w:lineRule="atLeast"/>
        <w:ind w:firstLine="640" w:firstLineChars="200"/>
        <w:rPr>
          <w:rFonts w:ascii="仿宋" w:hAnsi="仿宋" w:eastAsia="仿宋" w:cs="Times New Roman"/>
          <w:kern w:val="0"/>
          <w:sz w:val="32"/>
          <w:szCs w:val="32"/>
          <w:lang w:val="zh-CN"/>
        </w:rPr>
      </w:pPr>
      <w:r>
        <w:rPr>
          <w:rFonts w:ascii="仿宋" w:hAnsi="仿宋" w:eastAsia="仿宋" w:cs="Times New Roman"/>
          <w:kern w:val="0"/>
          <w:sz w:val="32"/>
          <w:szCs w:val="32"/>
          <w:lang w:val="zh-CN"/>
        </w:rPr>
        <w:t>为识别和控制我行信息科技</w:t>
      </w:r>
      <w:r>
        <w:rPr>
          <w:rFonts w:hint="eastAsia" w:ascii="仿宋" w:hAnsi="仿宋" w:eastAsia="仿宋" w:cs="Times New Roman"/>
          <w:kern w:val="0"/>
          <w:sz w:val="32"/>
          <w:szCs w:val="32"/>
        </w:rPr>
        <w:t>主要</w:t>
      </w:r>
      <w:r>
        <w:rPr>
          <w:rFonts w:ascii="仿宋" w:hAnsi="仿宋" w:eastAsia="仿宋" w:cs="Times New Roman"/>
          <w:kern w:val="0"/>
          <w:sz w:val="32"/>
          <w:szCs w:val="32"/>
          <w:lang w:val="zh-CN"/>
        </w:rPr>
        <w:t>风险，进一步提升风险防控能力和科技管理质效，保障我行信息系统安全、稳定、持续运行，同时满足监管机构要求，拟启动</w:t>
      </w:r>
      <w:r>
        <w:rPr>
          <w:rFonts w:hint="eastAsia" w:ascii="仿宋" w:hAnsi="仿宋" w:eastAsia="仿宋" w:cs="Times New Roman"/>
          <w:kern w:val="0"/>
          <w:sz w:val="32"/>
          <w:szCs w:val="32"/>
        </w:rPr>
        <w:t>2022</w:t>
      </w:r>
      <w:r>
        <w:rPr>
          <w:rFonts w:ascii="仿宋" w:hAnsi="仿宋" w:eastAsia="仿宋" w:cs="Times New Roman"/>
          <w:kern w:val="0"/>
          <w:sz w:val="32"/>
          <w:szCs w:val="32"/>
          <w:lang w:val="zh-CN"/>
        </w:rPr>
        <w:t>年信息科技审计项目，相关详情如下：</w:t>
      </w:r>
    </w:p>
    <w:p>
      <w:pPr>
        <w:autoSpaceDE w:val="0"/>
        <w:autoSpaceDN w:val="0"/>
        <w:adjustRightInd w:val="0"/>
        <w:spacing w:line="560" w:lineRule="atLeast"/>
        <w:ind w:firstLine="640" w:firstLineChars="200"/>
        <w:rPr>
          <w:rFonts w:ascii="仿宋" w:hAnsi="仿宋" w:eastAsia="仿宋" w:cs="Times New Roman"/>
          <w:kern w:val="0"/>
          <w:sz w:val="32"/>
          <w:szCs w:val="32"/>
          <w:lang w:val="zh-CN"/>
        </w:rPr>
      </w:pPr>
      <w:r>
        <w:rPr>
          <w:rFonts w:hint="eastAsia" w:ascii="仿宋" w:hAnsi="仿宋" w:eastAsia="仿宋" w:cs="Times New Roman"/>
          <w:kern w:val="0"/>
          <w:sz w:val="32"/>
          <w:szCs w:val="32"/>
        </w:rPr>
        <w:t>1.</w:t>
      </w:r>
      <w:r>
        <w:rPr>
          <w:rFonts w:ascii="仿宋" w:hAnsi="仿宋" w:eastAsia="仿宋" w:cs="Times New Roman"/>
          <w:kern w:val="0"/>
          <w:sz w:val="32"/>
          <w:szCs w:val="32"/>
          <w:lang w:val="zh-CN"/>
        </w:rPr>
        <w:t>对标行业标准、监管和等级保护要求，同时结合</w:t>
      </w:r>
      <w:r>
        <w:rPr>
          <w:rFonts w:hint="eastAsia" w:ascii="仿宋" w:hAnsi="仿宋" w:eastAsia="仿宋" w:cs="Times New Roman"/>
          <w:kern w:val="0"/>
          <w:sz w:val="32"/>
          <w:szCs w:val="32"/>
        </w:rPr>
        <w:t>同业类似规模银行的</w:t>
      </w:r>
      <w:r>
        <w:rPr>
          <w:rFonts w:ascii="仿宋" w:hAnsi="仿宋" w:eastAsia="仿宋" w:cs="Times New Roman"/>
          <w:kern w:val="0"/>
          <w:sz w:val="32"/>
          <w:szCs w:val="32"/>
          <w:lang w:val="zh-CN"/>
        </w:rPr>
        <w:t>最佳实践，对信息科技</w:t>
      </w:r>
      <w:r>
        <w:rPr>
          <w:rFonts w:hint="eastAsia" w:ascii="仿宋" w:hAnsi="仿宋" w:eastAsia="仿宋" w:cs="Times New Roman"/>
          <w:kern w:val="0"/>
          <w:sz w:val="32"/>
          <w:szCs w:val="32"/>
          <w:lang w:val="zh-CN"/>
        </w:rPr>
        <w:t>主要</w:t>
      </w:r>
      <w:r>
        <w:rPr>
          <w:rFonts w:ascii="仿宋" w:hAnsi="仿宋" w:eastAsia="仿宋" w:cs="Times New Roman"/>
          <w:kern w:val="0"/>
          <w:sz w:val="32"/>
          <w:szCs w:val="32"/>
          <w:lang w:val="zh-CN"/>
        </w:rPr>
        <w:t>领域进行全面风险排查分析，进行差距分析，找准问题，揭示风险，提出整改意见，整改措施切实可行。</w:t>
      </w:r>
    </w:p>
    <w:p>
      <w:pPr>
        <w:autoSpaceDE w:val="0"/>
        <w:autoSpaceDN w:val="0"/>
        <w:adjustRightInd w:val="0"/>
        <w:spacing w:line="560" w:lineRule="atLeast"/>
        <w:ind w:firstLine="640" w:firstLineChars="200"/>
        <w:rPr>
          <w:rFonts w:ascii="仿宋" w:hAnsi="仿宋" w:eastAsia="仿宋" w:cs="Times New Roman"/>
          <w:kern w:val="0"/>
          <w:sz w:val="32"/>
          <w:szCs w:val="32"/>
          <w:lang w:val="zh-CN"/>
        </w:rPr>
      </w:pPr>
      <w:r>
        <w:rPr>
          <w:rFonts w:ascii="仿宋" w:hAnsi="仿宋" w:eastAsia="仿宋" w:cs="Times New Roman"/>
          <w:kern w:val="0"/>
          <w:sz w:val="32"/>
          <w:szCs w:val="32"/>
          <w:lang w:val="zh-CN"/>
        </w:rPr>
        <w:t>本审计项目实施，需对标银行业金融机构信息科技相关的国内标准、银保监会及人民银行的监管要求和等级保护测评要求，针对我行信息科技风险管理现状和信息科技风险控制的完备性、有效性做出评价，揭示我行信息科技</w:t>
      </w:r>
      <w:r>
        <w:rPr>
          <w:rFonts w:hint="eastAsia" w:ascii="仿宋" w:hAnsi="仿宋" w:eastAsia="仿宋" w:cs="Times New Roman"/>
          <w:kern w:val="0"/>
          <w:sz w:val="32"/>
          <w:szCs w:val="32"/>
        </w:rPr>
        <w:t>主要</w:t>
      </w:r>
      <w:r>
        <w:rPr>
          <w:rFonts w:ascii="仿宋" w:hAnsi="仿宋" w:eastAsia="仿宋" w:cs="Times New Roman"/>
          <w:kern w:val="0"/>
          <w:sz w:val="32"/>
          <w:szCs w:val="32"/>
          <w:lang w:val="zh-CN"/>
        </w:rPr>
        <w:t>存在的问题，真实充分</w:t>
      </w:r>
      <w:r>
        <w:rPr>
          <w:rFonts w:hint="eastAsia" w:ascii="仿宋" w:hAnsi="仿宋" w:eastAsia="仿宋" w:cs="Times New Roman"/>
          <w:kern w:val="0"/>
          <w:sz w:val="32"/>
          <w:szCs w:val="32"/>
          <w:lang w:val="zh-CN"/>
        </w:rPr>
        <w:t>的</w:t>
      </w:r>
      <w:r>
        <w:rPr>
          <w:rFonts w:ascii="仿宋" w:hAnsi="仿宋" w:eastAsia="仿宋" w:cs="Times New Roman"/>
          <w:kern w:val="0"/>
          <w:sz w:val="32"/>
          <w:szCs w:val="32"/>
          <w:lang w:val="zh-CN"/>
        </w:rPr>
        <w:t>暴露风险隐患，找准工作与管理（制度）差距和问题的根源，提出切实可行的改进意见或建议。</w:t>
      </w:r>
    </w:p>
    <w:p>
      <w:pPr>
        <w:autoSpaceDE w:val="0"/>
        <w:autoSpaceDN w:val="0"/>
        <w:adjustRightInd w:val="0"/>
        <w:spacing w:line="560" w:lineRule="atLeast"/>
        <w:ind w:firstLine="640" w:firstLineChars="200"/>
        <w:rPr>
          <w:rFonts w:ascii="仿宋" w:hAnsi="仿宋" w:eastAsia="仿宋" w:cs="Times New Roman"/>
          <w:kern w:val="0"/>
          <w:sz w:val="32"/>
          <w:szCs w:val="32"/>
          <w:lang w:val="zh-CN"/>
        </w:rPr>
      </w:pPr>
      <w:r>
        <w:rPr>
          <w:rFonts w:ascii="仿宋" w:hAnsi="仿宋" w:eastAsia="仿宋" w:cs="Times New Roman"/>
          <w:kern w:val="0"/>
          <w:sz w:val="32"/>
          <w:szCs w:val="32"/>
          <w:lang w:val="zh-CN"/>
        </w:rPr>
        <w:t>信息科技</w:t>
      </w:r>
      <w:r>
        <w:rPr>
          <w:rFonts w:hint="eastAsia" w:ascii="仿宋" w:hAnsi="仿宋" w:eastAsia="仿宋" w:cs="Times New Roman"/>
          <w:kern w:val="0"/>
          <w:sz w:val="32"/>
          <w:szCs w:val="32"/>
        </w:rPr>
        <w:t>审计</w:t>
      </w:r>
      <w:r>
        <w:rPr>
          <w:rFonts w:hint="eastAsia" w:ascii="仿宋" w:hAnsi="仿宋" w:eastAsia="仿宋" w:cs="Times New Roman"/>
          <w:kern w:val="0"/>
          <w:sz w:val="32"/>
          <w:szCs w:val="32"/>
          <w:lang w:val="zh-CN"/>
        </w:rPr>
        <w:t>主要</w:t>
      </w:r>
      <w:r>
        <w:rPr>
          <w:rFonts w:ascii="仿宋" w:hAnsi="仿宋" w:eastAsia="仿宋" w:cs="Times New Roman"/>
          <w:kern w:val="0"/>
          <w:sz w:val="32"/>
          <w:szCs w:val="32"/>
          <w:lang w:val="zh-CN"/>
        </w:rPr>
        <w:t>领域为：</w:t>
      </w:r>
    </w:p>
    <w:p>
      <w:pPr>
        <w:numPr>
          <w:ilvl w:val="0"/>
          <w:numId w:val="1"/>
        </w:numPr>
        <w:autoSpaceDE w:val="0"/>
        <w:autoSpaceDN w:val="0"/>
        <w:adjustRightInd w:val="0"/>
        <w:spacing w:line="560" w:lineRule="atLeast"/>
        <w:ind w:firstLine="640" w:firstLineChars="200"/>
        <w:rPr>
          <w:rFonts w:ascii="仿宋" w:hAnsi="仿宋" w:eastAsia="仿宋" w:cs="Times New Roman"/>
          <w:kern w:val="0"/>
          <w:sz w:val="32"/>
          <w:szCs w:val="32"/>
          <w:lang w:val="zh-CN"/>
        </w:rPr>
      </w:pPr>
      <w:r>
        <w:rPr>
          <w:rFonts w:hint="eastAsia" w:ascii="仿宋" w:hAnsi="仿宋" w:eastAsia="仿宋" w:cs="Times New Roman"/>
          <w:kern w:val="0"/>
          <w:sz w:val="32"/>
          <w:szCs w:val="32"/>
          <w:lang w:val="zh-CN"/>
        </w:rPr>
        <w:t>业务连续性管理</w:t>
      </w:r>
    </w:p>
    <w:p>
      <w:pPr>
        <w:autoSpaceDE w:val="0"/>
        <w:autoSpaceDN w:val="0"/>
        <w:adjustRightInd w:val="0"/>
        <w:spacing w:line="560" w:lineRule="atLeast"/>
        <w:ind w:firstLine="640" w:firstLineChars="200"/>
        <w:rPr>
          <w:rFonts w:ascii="仿宋" w:hAnsi="仿宋" w:eastAsia="仿宋" w:cs="Times New Roman"/>
          <w:kern w:val="0"/>
          <w:sz w:val="32"/>
          <w:szCs w:val="32"/>
        </w:rPr>
      </w:pPr>
      <w:r>
        <w:rPr>
          <w:rFonts w:hint="eastAsia" w:ascii="仿宋" w:hAnsi="仿宋" w:eastAsia="仿宋" w:cs="Times New Roman"/>
          <w:kern w:val="0"/>
          <w:sz w:val="32"/>
          <w:szCs w:val="32"/>
        </w:rPr>
        <w:t>主要包括：业务影响分析、灾备体系建设、重大投产及变更风险评估、业务连续性计划与演练、业务中断应急处理。</w:t>
      </w:r>
    </w:p>
    <w:p>
      <w:pPr>
        <w:numPr>
          <w:ilvl w:val="0"/>
          <w:numId w:val="1"/>
        </w:numPr>
        <w:autoSpaceDE w:val="0"/>
        <w:autoSpaceDN w:val="0"/>
        <w:adjustRightInd w:val="0"/>
        <w:spacing w:line="560" w:lineRule="atLeast"/>
        <w:ind w:firstLine="640" w:firstLineChars="200"/>
        <w:rPr>
          <w:rFonts w:ascii="仿宋" w:hAnsi="仿宋" w:eastAsia="仿宋" w:cs="Times New Roman"/>
          <w:kern w:val="0"/>
          <w:sz w:val="32"/>
          <w:szCs w:val="32"/>
          <w:lang w:val="zh-CN"/>
        </w:rPr>
      </w:pPr>
      <w:r>
        <w:rPr>
          <w:rFonts w:hint="eastAsia" w:ascii="仿宋" w:hAnsi="仿宋" w:eastAsia="仿宋" w:cs="Times New Roman"/>
          <w:kern w:val="0"/>
          <w:sz w:val="32"/>
          <w:szCs w:val="32"/>
        </w:rPr>
        <w:t>信息科技</w:t>
      </w:r>
      <w:r>
        <w:rPr>
          <w:rFonts w:hint="eastAsia" w:ascii="仿宋" w:hAnsi="仿宋" w:eastAsia="仿宋" w:cs="Times New Roman"/>
          <w:kern w:val="0"/>
          <w:sz w:val="32"/>
          <w:szCs w:val="32"/>
          <w:lang w:val="zh-CN"/>
        </w:rPr>
        <w:t>外包管理</w:t>
      </w:r>
    </w:p>
    <w:p>
      <w:pPr>
        <w:autoSpaceDE w:val="0"/>
        <w:autoSpaceDN w:val="0"/>
        <w:adjustRightInd w:val="0"/>
        <w:spacing w:line="560" w:lineRule="atLeast"/>
        <w:ind w:firstLine="640" w:firstLineChars="200"/>
        <w:rPr>
          <w:rFonts w:ascii="仿宋" w:hAnsi="仿宋" w:eastAsia="仿宋" w:cs="Times New Roman"/>
          <w:kern w:val="0"/>
          <w:sz w:val="32"/>
          <w:szCs w:val="32"/>
        </w:rPr>
      </w:pPr>
      <w:r>
        <w:rPr>
          <w:rFonts w:hint="eastAsia" w:ascii="仿宋" w:hAnsi="仿宋" w:eastAsia="仿宋" w:cs="Times New Roman"/>
          <w:kern w:val="0"/>
          <w:sz w:val="32"/>
          <w:szCs w:val="32"/>
        </w:rPr>
        <w:t>主要包括：外包准入管理、监控评价与兴业数金外包情况。</w:t>
      </w:r>
    </w:p>
    <w:p>
      <w:pPr>
        <w:numPr>
          <w:ilvl w:val="0"/>
          <w:numId w:val="1"/>
        </w:numPr>
        <w:autoSpaceDE w:val="0"/>
        <w:autoSpaceDN w:val="0"/>
        <w:adjustRightInd w:val="0"/>
        <w:spacing w:line="560" w:lineRule="atLeast"/>
        <w:ind w:firstLine="640" w:firstLineChars="200"/>
        <w:rPr>
          <w:rFonts w:ascii="仿宋" w:hAnsi="仿宋" w:eastAsia="仿宋" w:cs="Times New Roman"/>
          <w:kern w:val="0"/>
          <w:sz w:val="32"/>
          <w:szCs w:val="32"/>
        </w:rPr>
      </w:pPr>
      <w:r>
        <w:rPr>
          <w:rFonts w:hint="eastAsia" w:ascii="仿宋" w:hAnsi="仿宋" w:eastAsia="仿宋" w:cs="Times New Roman"/>
          <w:kern w:val="0"/>
          <w:sz w:val="32"/>
          <w:szCs w:val="32"/>
        </w:rPr>
        <w:t>重要系统及数据中心管理</w:t>
      </w:r>
    </w:p>
    <w:p>
      <w:pPr>
        <w:autoSpaceDE w:val="0"/>
        <w:autoSpaceDN w:val="0"/>
        <w:adjustRightInd w:val="0"/>
        <w:spacing w:line="560" w:lineRule="atLeast"/>
        <w:ind w:firstLine="640" w:firstLineChars="200"/>
        <w:rPr>
          <w:rFonts w:ascii="仿宋" w:hAnsi="仿宋" w:eastAsia="仿宋" w:cs="Times New Roman"/>
          <w:kern w:val="0"/>
          <w:sz w:val="32"/>
          <w:szCs w:val="32"/>
        </w:rPr>
      </w:pPr>
      <w:r>
        <w:rPr>
          <w:rFonts w:hint="eastAsia" w:ascii="仿宋" w:hAnsi="仿宋" w:eastAsia="仿宋" w:cs="Times New Roman"/>
          <w:kern w:val="0"/>
          <w:sz w:val="32"/>
          <w:szCs w:val="32"/>
        </w:rPr>
        <w:t>主要包括：开发管理、运维管理，重点突出安全开发规范、信息安全评审、风险后评价及源代码安全监测。</w:t>
      </w:r>
    </w:p>
    <w:p>
      <w:pPr>
        <w:numPr>
          <w:ilvl w:val="0"/>
          <w:numId w:val="1"/>
        </w:numPr>
        <w:autoSpaceDE w:val="0"/>
        <w:autoSpaceDN w:val="0"/>
        <w:adjustRightInd w:val="0"/>
        <w:spacing w:line="560" w:lineRule="atLeast"/>
        <w:ind w:firstLine="640" w:firstLineChars="200"/>
        <w:rPr>
          <w:rFonts w:ascii="仿宋" w:hAnsi="仿宋" w:eastAsia="仿宋" w:cs="Times New Roman"/>
          <w:kern w:val="0"/>
          <w:sz w:val="32"/>
          <w:szCs w:val="32"/>
          <w:lang w:val="zh-CN"/>
        </w:rPr>
      </w:pPr>
      <w:r>
        <w:rPr>
          <w:rFonts w:hint="eastAsia" w:ascii="仿宋" w:hAnsi="仿宋" w:eastAsia="仿宋" w:cs="Times New Roman"/>
          <w:kern w:val="0"/>
          <w:sz w:val="32"/>
          <w:szCs w:val="32"/>
        </w:rPr>
        <w:t>网络及</w:t>
      </w:r>
      <w:r>
        <w:rPr>
          <w:rFonts w:hint="eastAsia" w:ascii="仿宋" w:hAnsi="仿宋" w:eastAsia="仿宋" w:cs="Times New Roman"/>
          <w:kern w:val="0"/>
          <w:sz w:val="32"/>
          <w:szCs w:val="32"/>
          <w:lang w:val="zh-CN"/>
        </w:rPr>
        <w:t>信息安全管理</w:t>
      </w:r>
    </w:p>
    <w:p>
      <w:pPr>
        <w:autoSpaceDE w:val="0"/>
        <w:autoSpaceDN w:val="0"/>
        <w:adjustRightInd w:val="0"/>
        <w:spacing w:line="560" w:lineRule="atLeast"/>
        <w:ind w:firstLine="640" w:firstLineChars="200"/>
        <w:rPr>
          <w:rFonts w:ascii="仿宋" w:hAnsi="仿宋" w:eastAsia="仿宋" w:cs="Times New Roman"/>
          <w:kern w:val="0"/>
          <w:sz w:val="32"/>
          <w:szCs w:val="32"/>
          <w:lang w:val="zh-CN"/>
        </w:rPr>
      </w:pPr>
      <w:r>
        <w:rPr>
          <w:rFonts w:hint="eastAsia" w:ascii="仿宋" w:hAnsi="仿宋" w:eastAsia="仿宋" w:cs="Times New Roman"/>
          <w:kern w:val="0"/>
          <w:sz w:val="32"/>
          <w:szCs w:val="32"/>
        </w:rPr>
        <w:t>主要包括：网络运维建设与安全、全生命周期的信息安全。</w:t>
      </w:r>
    </w:p>
    <w:p>
      <w:pPr>
        <w:autoSpaceDE w:val="0"/>
        <w:autoSpaceDN w:val="0"/>
        <w:adjustRightInd w:val="0"/>
        <w:spacing w:line="560" w:lineRule="atLeast"/>
        <w:ind w:firstLine="640" w:firstLineChars="200"/>
        <w:rPr>
          <w:rFonts w:ascii="仿宋" w:hAnsi="仿宋" w:eastAsia="仿宋" w:cs="Times New Roman"/>
          <w:kern w:val="0"/>
          <w:sz w:val="32"/>
          <w:szCs w:val="32"/>
          <w:lang w:val="zh-CN"/>
        </w:rPr>
      </w:pPr>
      <w:r>
        <w:rPr>
          <w:rFonts w:hint="eastAsia" w:ascii="仿宋" w:hAnsi="仿宋" w:eastAsia="仿宋" w:cs="Times New Roman"/>
          <w:kern w:val="0"/>
          <w:sz w:val="32"/>
          <w:szCs w:val="32"/>
        </w:rPr>
        <w:t>2.</w:t>
      </w:r>
      <w:r>
        <w:rPr>
          <w:rFonts w:ascii="仿宋" w:hAnsi="仿宋" w:eastAsia="仿宋" w:cs="Times New Roman"/>
          <w:kern w:val="0"/>
          <w:sz w:val="32"/>
          <w:szCs w:val="32"/>
          <w:lang w:val="zh-CN"/>
        </w:rPr>
        <w:t>外部审计专家联合</w:t>
      </w:r>
      <w:r>
        <w:rPr>
          <w:rFonts w:hint="eastAsia" w:ascii="仿宋" w:hAnsi="仿宋" w:eastAsia="仿宋" w:cs="Times New Roman"/>
          <w:kern w:val="0"/>
          <w:sz w:val="32"/>
          <w:szCs w:val="32"/>
        </w:rPr>
        <w:t>我行人员共同组成</w:t>
      </w:r>
      <w:r>
        <w:rPr>
          <w:rFonts w:ascii="仿宋" w:hAnsi="仿宋" w:eastAsia="仿宋" w:cs="Times New Roman"/>
          <w:kern w:val="0"/>
          <w:sz w:val="32"/>
          <w:szCs w:val="32"/>
          <w:lang w:val="zh-CN"/>
        </w:rPr>
        <w:t>检查组，</w:t>
      </w:r>
      <w:r>
        <w:rPr>
          <w:rFonts w:hint="eastAsia" w:ascii="仿宋" w:hAnsi="仿宋" w:eastAsia="仿宋" w:cs="Times New Roman"/>
          <w:kern w:val="0"/>
          <w:sz w:val="32"/>
          <w:szCs w:val="32"/>
        </w:rPr>
        <w:t>开</w:t>
      </w:r>
      <w:r>
        <w:rPr>
          <w:rFonts w:ascii="仿宋" w:hAnsi="仿宋" w:eastAsia="仿宋" w:cs="Times New Roman"/>
          <w:kern w:val="0"/>
          <w:sz w:val="32"/>
          <w:szCs w:val="32"/>
          <w:lang w:val="zh-CN"/>
        </w:rPr>
        <w:t>展项目审计工作，实现专业审计知识和审计技术的有效转移。</w:t>
      </w:r>
      <w:r>
        <w:rPr>
          <w:rFonts w:hint="eastAsia" w:ascii="仿宋" w:hAnsi="仿宋" w:eastAsia="仿宋" w:cs="Times New Roman"/>
          <w:kern w:val="0"/>
          <w:sz w:val="32"/>
          <w:szCs w:val="32"/>
          <w:lang w:val="zh-CN"/>
        </w:rPr>
        <w:t>为顺利实施本项目，外部审计专家组织开展必要的科技审计培训。</w:t>
      </w:r>
    </w:p>
    <w:p>
      <w:pPr>
        <w:autoSpaceDE w:val="0"/>
        <w:autoSpaceDN w:val="0"/>
        <w:adjustRightInd w:val="0"/>
        <w:spacing w:line="560" w:lineRule="atLeast"/>
        <w:ind w:firstLine="640" w:firstLineChars="200"/>
        <w:rPr>
          <w:rFonts w:ascii="仿宋" w:hAnsi="仿宋" w:eastAsia="仿宋" w:cs="Times New Roman"/>
          <w:kern w:val="0"/>
          <w:sz w:val="32"/>
          <w:szCs w:val="32"/>
          <w:lang w:val="zh-CN"/>
        </w:rPr>
      </w:pPr>
      <w:r>
        <w:rPr>
          <w:rFonts w:hint="eastAsia" w:ascii="仿宋" w:hAnsi="仿宋" w:eastAsia="仿宋" w:cs="Times New Roman"/>
          <w:kern w:val="0"/>
          <w:sz w:val="32"/>
          <w:szCs w:val="32"/>
        </w:rPr>
        <w:t>3.因我行重要系统均由兴业数金负责托管运维，需主要前往兴业数金所在地上海进行审计，并需前往新安银行所在地合肥进行审计。</w:t>
      </w:r>
    </w:p>
    <w:p>
      <w:pPr>
        <w:autoSpaceDE w:val="0"/>
        <w:autoSpaceDN w:val="0"/>
        <w:adjustRightInd w:val="0"/>
        <w:spacing w:line="560" w:lineRule="atLeast"/>
        <w:ind w:firstLine="640" w:firstLineChars="200"/>
        <w:rPr>
          <w:rFonts w:ascii="仿宋" w:hAnsi="仿宋" w:eastAsia="仿宋" w:cs="Times New Roman"/>
          <w:kern w:val="0"/>
          <w:sz w:val="32"/>
          <w:szCs w:val="32"/>
          <w:lang w:val="zh-CN"/>
        </w:rPr>
      </w:pPr>
      <w:r>
        <w:rPr>
          <w:rFonts w:hint="eastAsia" w:ascii="仿宋" w:hAnsi="仿宋" w:eastAsia="仿宋" w:cs="Times New Roman"/>
          <w:kern w:val="0"/>
          <w:sz w:val="32"/>
          <w:szCs w:val="32"/>
        </w:rPr>
        <w:t>4.审计范围</w:t>
      </w:r>
    </w:p>
    <w:p>
      <w:pPr>
        <w:numPr>
          <w:ilvl w:val="0"/>
          <w:numId w:val="2"/>
        </w:numPr>
        <w:autoSpaceDE w:val="0"/>
        <w:autoSpaceDN w:val="0"/>
        <w:adjustRightInd w:val="0"/>
        <w:spacing w:line="560" w:lineRule="atLeast"/>
        <w:ind w:firstLine="640" w:firstLineChars="200"/>
        <w:rPr>
          <w:rFonts w:ascii="仿宋" w:hAnsi="仿宋" w:eastAsia="仿宋" w:cs="Times New Roman"/>
          <w:kern w:val="0"/>
          <w:sz w:val="32"/>
          <w:szCs w:val="32"/>
        </w:rPr>
      </w:pPr>
      <w:r>
        <w:rPr>
          <w:rFonts w:hint="eastAsia" w:ascii="仿宋" w:hAnsi="仿宋" w:eastAsia="仿宋" w:cs="Times New Roman"/>
          <w:kern w:val="0"/>
          <w:sz w:val="32"/>
          <w:szCs w:val="32"/>
        </w:rPr>
        <w:t>业务交易系统主要包括：核心业务系统、统一支付平台、网上银行、手机银行、微信银行、综合业务前置系统、开放银行平台等；</w:t>
      </w:r>
    </w:p>
    <w:p>
      <w:pPr>
        <w:numPr>
          <w:ilvl w:val="0"/>
          <w:numId w:val="2"/>
        </w:numPr>
        <w:autoSpaceDE w:val="0"/>
        <w:autoSpaceDN w:val="0"/>
        <w:adjustRightInd w:val="0"/>
        <w:spacing w:line="560" w:lineRule="atLeast"/>
        <w:ind w:firstLine="640" w:firstLineChars="200"/>
        <w:rPr>
          <w:rFonts w:ascii="仿宋" w:hAnsi="仿宋" w:eastAsia="仿宋" w:cs="Times New Roman"/>
          <w:kern w:val="0"/>
          <w:sz w:val="32"/>
          <w:szCs w:val="32"/>
        </w:rPr>
      </w:pPr>
      <w:r>
        <w:rPr>
          <w:rFonts w:ascii="仿宋" w:hAnsi="仿宋" w:eastAsia="仿宋" w:cs="Times New Roman"/>
          <w:kern w:val="0"/>
          <w:sz w:val="32"/>
          <w:szCs w:val="32"/>
        </w:rPr>
        <w:t>业务管理系统</w:t>
      </w:r>
      <w:r>
        <w:rPr>
          <w:rFonts w:hint="eastAsia" w:ascii="仿宋" w:hAnsi="仿宋" w:eastAsia="仿宋" w:cs="Times New Roman"/>
          <w:kern w:val="0"/>
          <w:sz w:val="32"/>
          <w:szCs w:val="32"/>
        </w:rPr>
        <w:t>主要包括：数据平台、反洗钱报送系统、数据仓库、互联网信贷管理系统、支付密码系统、金融态势感知平台等；</w:t>
      </w:r>
    </w:p>
    <w:p>
      <w:pPr>
        <w:numPr>
          <w:ilvl w:val="0"/>
          <w:numId w:val="2"/>
        </w:numPr>
        <w:autoSpaceDE w:val="0"/>
        <w:autoSpaceDN w:val="0"/>
        <w:adjustRightInd w:val="0"/>
        <w:spacing w:line="560" w:lineRule="atLeast"/>
        <w:ind w:firstLine="640" w:firstLineChars="200"/>
        <w:rPr>
          <w:rFonts w:ascii="仿宋" w:hAnsi="仿宋" w:eastAsia="仿宋" w:cs="Times New Roman"/>
          <w:kern w:val="0"/>
          <w:sz w:val="32"/>
          <w:szCs w:val="32"/>
        </w:rPr>
      </w:pPr>
      <w:r>
        <w:rPr>
          <w:rFonts w:hint="eastAsia" w:ascii="仿宋" w:hAnsi="仿宋" w:eastAsia="仿宋" w:cs="Times New Roman"/>
          <w:kern w:val="0"/>
          <w:sz w:val="32"/>
          <w:szCs w:val="32"/>
        </w:rPr>
        <w:t>内部管理系统主要包括：统一监管报送平台、财务管理系统、统一门户系统、门户网站、运行服务管理平台等。</w:t>
      </w:r>
    </w:p>
    <w:p>
      <w:pPr>
        <w:autoSpaceDE w:val="0"/>
        <w:autoSpaceDN w:val="0"/>
        <w:adjustRightInd w:val="0"/>
        <w:spacing w:line="560" w:lineRule="atLeast"/>
        <w:ind w:firstLine="643" w:firstLineChars="200"/>
        <w:rPr>
          <w:rFonts w:ascii="仿宋" w:hAnsi="仿宋" w:eastAsia="仿宋" w:cs="Times New Roman"/>
          <w:b/>
          <w:bCs/>
          <w:kern w:val="0"/>
          <w:sz w:val="32"/>
          <w:szCs w:val="32"/>
          <w:lang w:val="zh-CN"/>
        </w:rPr>
      </w:pPr>
      <w:r>
        <w:rPr>
          <w:rFonts w:hint="eastAsia" w:ascii="仿宋" w:hAnsi="仿宋" w:eastAsia="仿宋" w:cs="Times New Roman"/>
          <w:b/>
          <w:bCs/>
          <w:kern w:val="0"/>
          <w:sz w:val="32"/>
          <w:szCs w:val="32"/>
          <w:lang w:val="zh-CN"/>
        </w:rPr>
        <w:t>（二）时间</w:t>
      </w:r>
      <w:r>
        <w:rPr>
          <w:rFonts w:hint="eastAsia" w:ascii="仿宋" w:hAnsi="仿宋" w:eastAsia="仿宋" w:cs="Times New Roman"/>
          <w:b/>
          <w:bCs/>
          <w:kern w:val="0"/>
          <w:sz w:val="32"/>
          <w:szCs w:val="32"/>
        </w:rPr>
        <w:t>与内容</w:t>
      </w:r>
      <w:r>
        <w:rPr>
          <w:rFonts w:hint="eastAsia" w:ascii="仿宋" w:hAnsi="仿宋" w:eastAsia="仿宋" w:cs="Times New Roman"/>
          <w:b/>
          <w:bCs/>
          <w:kern w:val="0"/>
          <w:sz w:val="32"/>
          <w:szCs w:val="32"/>
          <w:lang w:val="zh-CN"/>
        </w:rPr>
        <w:t>要求</w:t>
      </w:r>
    </w:p>
    <w:p>
      <w:pPr>
        <w:autoSpaceDE w:val="0"/>
        <w:autoSpaceDN w:val="0"/>
        <w:adjustRightInd w:val="0"/>
        <w:spacing w:line="560" w:lineRule="atLeast"/>
        <w:ind w:firstLine="640" w:firstLineChars="200"/>
        <w:rPr>
          <w:rFonts w:ascii="仿宋" w:hAnsi="仿宋" w:eastAsia="仿宋" w:cs="Times New Roman"/>
          <w:kern w:val="0"/>
          <w:sz w:val="32"/>
          <w:szCs w:val="32"/>
          <w:lang w:val="zh-CN"/>
        </w:rPr>
      </w:pPr>
      <w:r>
        <w:rPr>
          <w:rFonts w:hint="eastAsia" w:ascii="仿宋" w:hAnsi="仿宋" w:eastAsia="仿宋" w:cs="Times New Roman"/>
          <w:kern w:val="0"/>
          <w:sz w:val="32"/>
          <w:szCs w:val="32"/>
          <w:lang w:val="zh-CN"/>
        </w:rPr>
        <w:t>项目实施时间为20</w:t>
      </w:r>
      <w:r>
        <w:rPr>
          <w:rFonts w:hint="eastAsia" w:ascii="仿宋" w:hAnsi="仿宋" w:eastAsia="仿宋" w:cs="Times New Roman"/>
          <w:kern w:val="0"/>
          <w:sz w:val="32"/>
          <w:szCs w:val="32"/>
        </w:rPr>
        <w:t>22</w:t>
      </w:r>
      <w:r>
        <w:rPr>
          <w:rFonts w:ascii="仿宋" w:hAnsi="仿宋" w:eastAsia="仿宋" w:cs="Times New Roman"/>
          <w:kern w:val="0"/>
          <w:sz w:val="32"/>
          <w:szCs w:val="32"/>
          <w:lang w:val="zh-CN"/>
        </w:rPr>
        <w:t>年</w:t>
      </w:r>
      <w:r>
        <w:rPr>
          <w:rFonts w:hint="eastAsia" w:ascii="仿宋" w:hAnsi="仿宋" w:eastAsia="仿宋" w:cs="Times New Roman"/>
          <w:kern w:val="0"/>
          <w:sz w:val="32"/>
          <w:szCs w:val="32"/>
          <w:lang w:val="zh-CN"/>
        </w:rPr>
        <w:t>11</w:t>
      </w:r>
      <w:r>
        <w:rPr>
          <w:rFonts w:ascii="仿宋" w:hAnsi="仿宋" w:eastAsia="仿宋" w:cs="Times New Roman"/>
          <w:kern w:val="0"/>
          <w:sz w:val="32"/>
          <w:szCs w:val="32"/>
          <w:lang w:val="zh-CN"/>
        </w:rPr>
        <w:t>月至</w:t>
      </w:r>
      <w:r>
        <w:rPr>
          <w:rFonts w:hint="eastAsia" w:ascii="仿宋" w:hAnsi="仿宋" w:eastAsia="仿宋" w:cs="Times New Roman"/>
          <w:kern w:val="0"/>
          <w:sz w:val="32"/>
          <w:szCs w:val="32"/>
          <w:lang w:val="zh-CN"/>
        </w:rPr>
        <w:t>12</w:t>
      </w:r>
      <w:r>
        <w:rPr>
          <w:rFonts w:ascii="仿宋" w:hAnsi="仿宋" w:eastAsia="仿宋" w:cs="Times New Roman"/>
          <w:kern w:val="0"/>
          <w:sz w:val="32"/>
          <w:szCs w:val="32"/>
          <w:lang w:val="zh-CN"/>
        </w:rPr>
        <w:t>月，并于</w:t>
      </w:r>
      <w:r>
        <w:rPr>
          <w:rFonts w:hint="eastAsia" w:ascii="仿宋" w:hAnsi="仿宋" w:eastAsia="仿宋" w:cs="Times New Roman"/>
          <w:kern w:val="0"/>
          <w:sz w:val="32"/>
          <w:szCs w:val="32"/>
          <w:lang w:val="zh-CN"/>
        </w:rPr>
        <w:t>12</w:t>
      </w:r>
      <w:r>
        <w:rPr>
          <w:rFonts w:ascii="仿宋" w:hAnsi="仿宋" w:eastAsia="仿宋" w:cs="Times New Roman"/>
          <w:kern w:val="0"/>
          <w:sz w:val="32"/>
          <w:szCs w:val="32"/>
          <w:lang w:val="zh-CN"/>
        </w:rPr>
        <w:t>月</w:t>
      </w:r>
      <w:r>
        <w:rPr>
          <w:rFonts w:hint="eastAsia" w:ascii="仿宋" w:hAnsi="仿宋" w:eastAsia="仿宋" w:cs="Times New Roman"/>
          <w:kern w:val="0"/>
          <w:sz w:val="32"/>
          <w:szCs w:val="32"/>
          <w:lang w:val="zh-CN"/>
        </w:rPr>
        <w:t>2</w:t>
      </w:r>
      <w:r>
        <w:rPr>
          <w:rFonts w:hint="eastAsia" w:ascii="仿宋" w:hAnsi="仿宋" w:eastAsia="仿宋" w:cs="Times New Roman"/>
          <w:kern w:val="0"/>
          <w:sz w:val="32"/>
          <w:szCs w:val="32"/>
        </w:rPr>
        <w:t>5日</w:t>
      </w:r>
      <w:r>
        <w:rPr>
          <w:rFonts w:ascii="仿宋" w:hAnsi="仿宋" w:eastAsia="仿宋" w:cs="Times New Roman"/>
          <w:kern w:val="0"/>
          <w:sz w:val="32"/>
          <w:szCs w:val="32"/>
          <w:lang w:val="zh-CN"/>
        </w:rPr>
        <w:t>前出具符合监管要求的信息科技风险全面审计报告。</w:t>
      </w:r>
    </w:p>
    <w:p>
      <w:pPr>
        <w:autoSpaceDE w:val="0"/>
        <w:autoSpaceDN w:val="0"/>
        <w:adjustRightInd w:val="0"/>
        <w:spacing w:line="560" w:lineRule="atLeast"/>
        <w:ind w:firstLine="640" w:firstLineChars="200"/>
        <w:rPr>
          <w:rFonts w:ascii="仿宋" w:hAnsi="仿宋" w:eastAsia="仿宋" w:cs="Times New Roman"/>
          <w:kern w:val="0"/>
          <w:sz w:val="32"/>
          <w:szCs w:val="32"/>
          <w:lang w:val="zh-CN"/>
        </w:rPr>
      </w:pPr>
      <w:r>
        <w:rPr>
          <w:rFonts w:hint="eastAsia" w:ascii="仿宋" w:hAnsi="仿宋" w:eastAsia="仿宋" w:cs="Times New Roman"/>
          <w:kern w:val="0"/>
          <w:sz w:val="32"/>
          <w:szCs w:val="32"/>
          <w:lang w:val="zh-CN"/>
        </w:rPr>
        <w:t>请投标人提出可行的项目实施方案</w:t>
      </w:r>
      <w:r>
        <w:rPr>
          <w:rFonts w:ascii="仿宋" w:hAnsi="仿宋" w:eastAsia="仿宋" w:cs="Times New Roman"/>
          <w:kern w:val="0"/>
          <w:sz w:val="32"/>
          <w:szCs w:val="32"/>
          <w:lang w:val="zh-CN"/>
        </w:rPr>
        <w:t>,其内容应包括但不限于以下各项：</w:t>
      </w:r>
    </w:p>
    <w:p>
      <w:pPr>
        <w:autoSpaceDE w:val="0"/>
        <w:autoSpaceDN w:val="0"/>
        <w:adjustRightInd w:val="0"/>
        <w:spacing w:line="560" w:lineRule="atLeast"/>
        <w:ind w:firstLine="640" w:firstLineChars="200"/>
        <w:rPr>
          <w:rFonts w:ascii="仿宋" w:hAnsi="仿宋" w:eastAsia="仿宋" w:cs="Times New Roman"/>
          <w:kern w:val="0"/>
          <w:sz w:val="32"/>
          <w:szCs w:val="32"/>
          <w:lang w:val="zh-CN"/>
        </w:rPr>
      </w:pPr>
      <w:r>
        <w:rPr>
          <w:rFonts w:ascii="仿宋" w:hAnsi="仿宋" w:eastAsia="仿宋" w:cs="Times New Roman"/>
          <w:kern w:val="0"/>
          <w:sz w:val="32"/>
          <w:szCs w:val="32"/>
          <w:lang w:val="zh-CN"/>
        </w:rPr>
        <w:t>1.投标人应参照监管要求</w:t>
      </w:r>
      <w:r>
        <w:rPr>
          <w:rFonts w:hint="eastAsia" w:ascii="仿宋" w:hAnsi="仿宋" w:eastAsia="仿宋" w:cs="Times New Roman"/>
          <w:kern w:val="0"/>
          <w:sz w:val="32"/>
          <w:szCs w:val="32"/>
          <w:lang w:val="zh-CN"/>
        </w:rPr>
        <w:t>与我行实际，</w:t>
      </w:r>
      <w:r>
        <w:rPr>
          <w:rFonts w:ascii="仿宋" w:hAnsi="仿宋" w:eastAsia="仿宋" w:cs="Times New Roman"/>
          <w:kern w:val="0"/>
          <w:sz w:val="32"/>
          <w:szCs w:val="32"/>
          <w:lang w:val="zh-CN"/>
        </w:rPr>
        <w:t>制定项目实施</w:t>
      </w:r>
      <w:r>
        <w:rPr>
          <w:rFonts w:hint="eastAsia" w:ascii="仿宋" w:hAnsi="仿宋" w:eastAsia="仿宋" w:cs="Times New Roman"/>
          <w:kern w:val="0"/>
          <w:sz w:val="32"/>
          <w:szCs w:val="32"/>
        </w:rPr>
        <w:t>总体</w:t>
      </w:r>
      <w:r>
        <w:rPr>
          <w:rFonts w:ascii="仿宋" w:hAnsi="仿宋" w:eastAsia="仿宋" w:cs="Times New Roman"/>
          <w:kern w:val="0"/>
          <w:sz w:val="32"/>
          <w:szCs w:val="32"/>
          <w:lang w:val="zh-CN"/>
        </w:rPr>
        <w:t>方案，在项目方案中描述审计方法、内容和成果，并基于自身的理解和经验进行独立的设计和描述。</w:t>
      </w:r>
    </w:p>
    <w:p>
      <w:pPr>
        <w:autoSpaceDE w:val="0"/>
        <w:autoSpaceDN w:val="0"/>
        <w:adjustRightInd w:val="0"/>
        <w:spacing w:line="560" w:lineRule="atLeast"/>
        <w:ind w:firstLine="640" w:firstLineChars="200"/>
        <w:rPr>
          <w:rFonts w:ascii="仿宋" w:hAnsi="仿宋" w:eastAsia="仿宋" w:cs="Times New Roman"/>
          <w:kern w:val="0"/>
          <w:sz w:val="32"/>
          <w:szCs w:val="32"/>
          <w:lang w:val="zh-CN"/>
        </w:rPr>
      </w:pPr>
      <w:r>
        <w:rPr>
          <w:rFonts w:ascii="仿宋" w:hAnsi="仿宋" w:eastAsia="仿宋" w:cs="Times New Roman"/>
          <w:kern w:val="0"/>
          <w:sz w:val="32"/>
          <w:szCs w:val="32"/>
          <w:lang w:val="zh-CN"/>
        </w:rPr>
        <w:t>2.投标人应根据自身项目经验，</w:t>
      </w:r>
      <w:r>
        <w:rPr>
          <w:rFonts w:hint="eastAsia" w:ascii="仿宋" w:hAnsi="仿宋" w:eastAsia="仿宋" w:cs="Times New Roman"/>
          <w:kern w:val="0"/>
          <w:sz w:val="32"/>
          <w:szCs w:val="32"/>
        </w:rPr>
        <w:t>根据四个子项目内容制定具体方案，</w:t>
      </w:r>
      <w:r>
        <w:rPr>
          <w:rFonts w:ascii="仿宋" w:hAnsi="仿宋" w:eastAsia="仿宋" w:cs="Times New Roman"/>
          <w:kern w:val="0"/>
          <w:sz w:val="32"/>
          <w:szCs w:val="32"/>
          <w:lang w:val="zh-CN"/>
        </w:rPr>
        <w:t>详细描述进行信息科技审计的方法和实施步骤。</w:t>
      </w:r>
    </w:p>
    <w:p>
      <w:pPr>
        <w:autoSpaceDE w:val="0"/>
        <w:autoSpaceDN w:val="0"/>
        <w:adjustRightInd w:val="0"/>
        <w:spacing w:line="560" w:lineRule="atLeast"/>
        <w:ind w:firstLine="640" w:firstLineChars="200"/>
        <w:rPr>
          <w:rFonts w:ascii="仿宋" w:hAnsi="仿宋" w:eastAsia="仿宋" w:cs="Times New Roman"/>
          <w:kern w:val="0"/>
          <w:sz w:val="32"/>
          <w:szCs w:val="32"/>
          <w:lang w:val="zh-CN"/>
        </w:rPr>
      </w:pPr>
      <w:r>
        <w:rPr>
          <w:rFonts w:ascii="仿宋" w:hAnsi="仿宋" w:eastAsia="仿宋" w:cs="Times New Roman"/>
          <w:kern w:val="0"/>
          <w:sz w:val="32"/>
          <w:szCs w:val="32"/>
          <w:lang w:val="zh-CN"/>
        </w:rPr>
        <w:t>3.投标人应详细描述为达到本项目目标而设计的项目规划，采取的工作方式，详细工作步骤，服务团队资质，各级别人员在项目中投入的时间和工作安排，各类递交物以及</w:t>
      </w:r>
      <w:r>
        <w:rPr>
          <w:rFonts w:hint="eastAsia" w:ascii="仿宋" w:hAnsi="仿宋" w:eastAsia="仿宋" w:cs="Times New Roman"/>
          <w:kern w:val="0"/>
          <w:sz w:val="32"/>
          <w:szCs w:val="32"/>
          <w:lang w:val="zh-CN"/>
        </w:rPr>
        <w:t>关键节点</w:t>
      </w:r>
      <w:r>
        <w:rPr>
          <w:rFonts w:ascii="仿宋" w:hAnsi="仿宋" w:eastAsia="仿宋" w:cs="Times New Roman"/>
          <w:kern w:val="0"/>
          <w:sz w:val="32"/>
          <w:szCs w:val="32"/>
          <w:lang w:val="zh-CN"/>
        </w:rPr>
        <w:t>。</w:t>
      </w:r>
    </w:p>
    <w:p>
      <w:pPr>
        <w:autoSpaceDE w:val="0"/>
        <w:autoSpaceDN w:val="0"/>
        <w:adjustRightInd w:val="0"/>
        <w:spacing w:line="560" w:lineRule="atLeast"/>
        <w:ind w:firstLine="643" w:firstLineChars="200"/>
        <w:rPr>
          <w:rFonts w:ascii="仿宋" w:hAnsi="仿宋" w:eastAsia="仿宋" w:cs="Times New Roman"/>
          <w:b/>
          <w:bCs/>
          <w:kern w:val="0"/>
          <w:sz w:val="32"/>
          <w:szCs w:val="32"/>
          <w:lang w:val="zh-CN"/>
        </w:rPr>
      </w:pPr>
      <w:r>
        <w:rPr>
          <w:rFonts w:hint="eastAsia" w:ascii="仿宋" w:hAnsi="仿宋" w:eastAsia="仿宋" w:cs="Times New Roman"/>
          <w:b/>
          <w:bCs/>
          <w:kern w:val="0"/>
          <w:sz w:val="32"/>
          <w:szCs w:val="32"/>
          <w:lang w:val="zh-CN"/>
        </w:rPr>
        <w:t>（三）项目实施团队要求</w:t>
      </w:r>
    </w:p>
    <w:p>
      <w:pPr>
        <w:autoSpaceDE w:val="0"/>
        <w:autoSpaceDN w:val="0"/>
        <w:adjustRightInd w:val="0"/>
        <w:spacing w:line="560" w:lineRule="atLeast"/>
        <w:ind w:firstLine="640" w:firstLineChars="200"/>
        <w:rPr>
          <w:rFonts w:ascii="仿宋" w:hAnsi="仿宋" w:eastAsia="仿宋" w:cs="Times New Roman"/>
          <w:kern w:val="0"/>
          <w:sz w:val="32"/>
          <w:szCs w:val="32"/>
          <w:lang w:val="zh-CN"/>
        </w:rPr>
      </w:pPr>
      <w:r>
        <w:rPr>
          <w:rFonts w:ascii="仿宋" w:hAnsi="仿宋" w:eastAsia="仿宋" w:cs="Times New Roman"/>
          <w:kern w:val="0"/>
          <w:sz w:val="32"/>
          <w:szCs w:val="32"/>
          <w:lang w:val="zh-CN"/>
        </w:rPr>
        <w:t>1</w:t>
      </w:r>
      <w:r>
        <w:rPr>
          <w:rFonts w:hint="eastAsia" w:ascii="仿宋" w:hAnsi="仿宋" w:eastAsia="仿宋" w:cs="Times New Roman"/>
          <w:kern w:val="0"/>
          <w:sz w:val="32"/>
          <w:szCs w:val="32"/>
          <w:lang w:val="zh-CN"/>
        </w:rPr>
        <w:t>.</w:t>
      </w:r>
      <w:r>
        <w:rPr>
          <w:rFonts w:ascii="仿宋" w:hAnsi="仿宋" w:eastAsia="仿宋" w:cs="Times New Roman"/>
          <w:kern w:val="0"/>
          <w:sz w:val="32"/>
          <w:szCs w:val="32"/>
          <w:lang w:val="zh-CN"/>
        </w:rPr>
        <w:t>在项目实施阶段，项目实施队伍是以投标人一方的技术力量为主，负责整个项目的设计、实施、进度和质量控制等，对整个项目的完成进度负责；我行人员配合项目实施，学习和掌握信息科技风险评估方式方法，并监督项目的质量，确保按时完成项目。</w:t>
      </w:r>
    </w:p>
    <w:p>
      <w:pPr>
        <w:autoSpaceDE w:val="0"/>
        <w:autoSpaceDN w:val="0"/>
        <w:adjustRightInd w:val="0"/>
        <w:spacing w:line="560" w:lineRule="atLeast"/>
        <w:ind w:firstLine="640" w:firstLineChars="200"/>
        <w:rPr>
          <w:rFonts w:ascii="仿宋" w:hAnsi="仿宋" w:eastAsia="仿宋" w:cs="Times New Roman"/>
          <w:kern w:val="0"/>
          <w:sz w:val="32"/>
          <w:szCs w:val="32"/>
          <w:lang w:val="zh-CN"/>
        </w:rPr>
      </w:pPr>
      <w:r>
        <w:rPr>
          <w:rFonts w:hint="eastAsia" w:ascii="仿宋" w:hAnsi="仿宋" w:eastAsia="仿宋" w:cs="Times New Roman"/>
          <w:kern w:val="0"/>
          <w:sz w:val="32"/>
          <w:szCs w:val="32"/>
        </w:rPr>
        <w:t>2.</w:t>
      </w:r>
      <w:r>
        <w:rPr>
          <w:rFonts w:ascii="仿宋" w:hAnsi="仿宋" w:eastAsia="仿宋" w:cs="Times New Roman"/>
          <w:kern w:val="0"/>
          <w:sz w:val="32"/>
          <w:szCs w:val="32"/>
          <w:lang w:val="zh-CN"/>
        </w:rPr>
        <w:t>项目组核心成员应具有一定年限国内银行信息科技管理咨询、审计、风险评估等项目实施经验；其中：项目经理应有8年以上经验，在金融行业信息科技风险审计相关服务案例不少于</w:t>
      </w:r>
      <w:r>
        <w:rPr>
          <w:rFonts w:hint="eastAsia" w:ascii="仿宋" w:hAnsi="仿宋" w:eastAsia="仿宋" w:cs="Times New Roman"/>
          <w:kern w:val="0"/>
          <w:sz w:val="32"/>
          <w:szCs w:val="32"/>
          <w:lang w:val="zh-CN"/>
        </w:rPr>
        <w:t>5</w:t>
      </w:r>
      <w:r>
        <w:rPr>
          <w:rFonts w:ascii="仿宋" w:hAnsi="仿宋" w:eastAsia="仿宋" w:cs="Times New Roman"/>
          <w:kern w:val="0"/>
          <w:sz w:val="32"/>
          <w:szCs w:val="32"/>
          <w:lang w:val="zh-CN"/>
        </w:rPr>
        <w:t>个，具有PMP、CISA、CISP、ISO27001等资质证书中的一种或多种；其他核心成员2人以上（包含2人）且应有</w:t>
      </w:r>
      <w:r>
        <w:rPr>
          <w:rFonts w:hint="eastAsia" w:ascii="仿宋" w:hAnsi="仿宋" w:eastAsia="仿宋" w:cs="Times New Roman"/>
          <w:kern w:val="0"/>
          <w:sz w:val="32"/>
          <w:szCs w:val="32"/>
          <w:lang w:val="zh-CN"/>
        </w:rPr>
        <w:t>3</w:t>
      </w:r>
      <w:r>
        <w:rPr>
          <w:rFonts w:ascii="仿宋" w:hAnsi="仿宋" w:eastAsia="仿宋" w:cs="Times New Roman"/>
          <w:kern w:val="0"/>
          <w:sz w:val="32"/>
          <w:szCs w:val="32"/>
          <w:lang w:val="zh-CN"/>
        </w:rPr>
        <w:t>年以上实施经验，在金融行业信息科技风险审计相关服务案例不少于</w:t>
      </w:r>
      <w:r>
        <w:rPr>
          <w:rFonts w:hint="eastAsia" w:ascii="仿宋" w:hAnsi="仿宋" w:eastAsia="仿宋" w:cs="Times New Roman"/>
          <w:kern w:val="0"/>
          <w:sz w:val="32"/>
          <w:szCs w:val="32"/>
          <w:lang w:val="zh-CN"/>
        </w:rPr>
        <w:t>3</w:t>
      </w:r>
      <w:r>
        <w:rPr>
          <w:rFonts w:ascii="仿宋" w:hAnsi="仿宋" w:eastAsia="仿宋" w:cs="Times New Roman"/>
          <w:kern w:val="0"/>
          <w:sz w:val="32"/>
          <w:szCs w:val="32"/>
          <w:lang w:val="zh-CN"/>
        </w:rPr>
        <w:t>个，具有CISA、CISP、ISO27001等资质证书中的一种或多种；并依据项目实施情况及时配备充足的人员，项目经理及项目核心成员需提供简历及相关资质证明</w:t>
      </w:r>
      <w:r>
        <w:rPr>
          <w:rFonts w:hint="eastAsia" w:ascii="仿宋" w:hAnsi="仿宋" w:eastAsia="仿宋" w:cs="Times New Roman"/>
          <w:kern w:val="0"/>
          <w:sz w:val="32"/>
          <w:szCs w:val="32"/>
          <w:lang w:val="zh-CN"/>
        </w:rPr>
        <w:t>文件。</w:t>
      </w:r>
    </w:p>
    <w:p>
      <w:pPr>
        <w:autoSpaceDE w:val="0"/>
        <w:autoSpaceDN w:val="0"/>
        <w:adjustRightInd w:val="0"/>
        <w:spacing w:line="560" w:lineRule="atLeast"/>
        <w:ind w:firstLine="640" w:firstLineChars="200"/>
        <w:rPr>
          <w:rFonts w:ascii="仿宋" w:hAnsi="仿宋" w:eastAsia="仿宋" w:cs="Times New Roman"/>
          <w:kern w:val="0"/>
          <w:sz w:val="32"/>
          <w:szCs w:val="32"/>
        </w:rPr>
      </w:pPr>
      <w:r>
        <w:rPr>
          <w:rFonts w:hint="eastAsia" w:ascii="仿宋" w:hAnsi="仿宋" w:eastAsia="仿宋" w:cs="Times New Roman"/>
          <w:kern w:val="0"/>
          <w:sz w:val="32"/>
          <w:szCs w:val="32"/>
        </w:rPr>
        <w:t>参与人员累加的服务案例应涵盖招标的各子项目内容。</w:t>
      </w:r>
    </w:p>
    <w:p>
      <w:pPr>
        <w:autoSpaceDE w:val="0"/>
        <w:autoSpaceDN w:val="0"/>
        <w:adjustRightInd w:val="0"/>
        <w:spacing w:line="560" w:lineRule="atLeast"/>
        <w:ind w:firstLine="640" w:firstLineChars="200"/>
        <w:rPr>
          <w:rFonts w:ascii="仿宋" w:hAnsi="仿宋" w:eastAsia="仿宋" w:cs="Times New Roman"/>
          <w:kern w:val="0"/>
          <w:sz w:val="32"/>
          <w:szCs w:val="32"/>
          <w:lang w:val="zh-CN"/>
        </w:rPr>
      </w:pPr>
      <w:r>
        <w:rPr>
          <w:rFonts w:ascii="仿宋" w:hAnsi="仿宋" w:eastAsia="仿宋" w:cs="Times New Roman"/>
          <w:kern w:val="0"/>
          <w:sz w:val="32"/>
          <w:szCs w:val="32"/>
          <w:lang w:val="zh-CN"/>
        </w:rPr>
        <w:t>3</w:t>
      </w:r>
      <w:r>
        <w:rPr>
          <w:rFonts w:hint="eastAsia" w:ascii="仿宋" w:hAnsi="仿宋" w:eastAsia="仿宋" w:cs="Times New Roman"/>
          <w:kern w:val="0"/>
          <w:sz w:val="32"/>
          <w:szCs w:val="32"/>
          <w:lang w:val="zh-CN"/>
        </w:rPr>
        <w:t>.</w:t>
      </w:r>
      <w:r>
        <w:rPr>
          <w:rFonts w:ascii="仿宋" w:hAnsi="仿宋" w:eastAsia="仿宋" w:cs="Times New Roman"/>
          <w:kern w:val="0"/>
          <w:sz w:val="32"/>
          <w:szCs w:val="32"/>
          <w:lang w:val="zh-CN"/>
        </w:rPr>
        <w:t>投标人应根据项目实施的需要提出项目经理和项目组核心人员的工作量安排，具体到人天，整体工作量不少于</w:t>
      </w:r>
      <w:r>
        <w:rPr>
          <w:rFonts w:hint="eastAsia" w:ascii="仿宋" w:hAnsi="仿宋" w:eastAsia="仿宋" w:cs="Times New Roman"/>
          <w:kern w:val="0"/>
          <w:sz w:val="32"/>
          <w:szCs w:val="32"/>
          <w:lang w:val="zh-CN"/>
        </w:rPr>
        <w:t>3</w:t>
      </w:r>
      <w:r>
        <w:rPr>
          <w:rFonts w:ascii="仿宋" w:hAnsi="仿宋" w:eastAsia="仿宋" w:cs="Times New Roman"/>
          <w:kern w:val="0"/>
          <w:sz w:val="32"/>
          <w:szCs w:val="32"/>
          <w:lang w:val="zh-CN"/>
        </w:rPr>
        <w:t>人月。</w:t>
      </w:r>
    </w:p>
    <w:p>
      <w:pPr>
        <w:autoSpaceDE w:val="0"/>
        <w:autoSpaceDN w:val="0"/>
        <w:adjustRightInd w:val="0"/>
        <w:spacing w:line="560" w:lineRule="atLeast"/>
        <w:ind w:firstLine="640" w:firstLineChars="200"/>
        <w:rPr>
          <w:rFonts w:ascii="仿宋" w:hAnsi="仿宋" w:eastAsia="仿宋" w:cs="Times New Roman"/>
          <w:kern w:val="0"/>
          <w:sz w:val="32"/>
          <w:szCs w:val="32"/>
          <w:lang w:val="zh-CN"/>
        </w:rPr>
      </w:pPr>
      <w:r>
        <w:rPr>
          <w:rFonts w:ascii="仿宋" w:hAnsi="仿宋" w:eastAsia="仿宋" w:cs="Times New Roman"/>
          <w:kern w:val="0"/>
          <w:sz w:val="32"/>
          <w:szCs w:val="32"/>
          <w:lang w:val="zh-CN"/>
        </w:rPr>
        <w:t>4</w:t>
      </w:r>
      <w:r>
        <w:rPr>
          <w:rFonts w:hint="eastAsia" w:ascii="仿宋" w:hAnsi="仿宋" w:eastAsia="仿宋" w:cs="Times New Roman"/>
          <w:kern w:val="0"/>
          <w:sz w:val="32"/>
          <w:szCs w:val="32"/>
          <w:lang w:val="zh-CN"/>
        </w:rPr>
        <w:t>.</w:t>
      </w:r>
      <w:r>
        <w:rPr>
          <w:rFonts w:ascii="仿宋" w:hAnsi="仿宋" w:eastAsia="仿宋" w:cs="Times New Roman"/>
          <w:kern w:val="0"/>
          <w:sz w:val="32"/>
          <w:szCs w:val="32"/>
          <w:lang w:val="zh-CN"/>
        </w:rPr>
        <w:t>项目经理和项目组核心成员需要通过本行的审核，通过审核的项目经理和项目核心成员原则上不允许调整，如有变动需事前征得本行的同意，仅有合同关系而非公司雇员的团队成员在面试时要明确提示。</w:t>
      </w:r>
    </w:p>
    <w:p>
      <w:pPr>
        <w:autoSpaceDE w:val="0"/>
        <w:autoSpaceDN w:val="0"/>
        <w:adjustRightInd w:val="0"/>
        <w:spacing w:line="560" w:lineRule="atLeast"/>
        <w:ind w:firstLine="640" w:firstLineChars="200"/>
        <w:rPr>
          <w:rFonts w:ascii="仿宋" w:hAnsi="仿宋" w:eastAsia="仿宋" w:cs="Times New Roman"/>
          <w:kern w:val="0"/>
          <w:sz w:val="32"/>
          <w:szCs w:val="32"/>
          <w:lang w:val="zh-CN"/>
        </w:rPr>
      </w:pPr>
      <w:r>
        <w:rPr>
          <w:rFonts w:ascii="仿宋" w:hAnsi="仿宋" w:eastAsia="仿宋" w:cs="Times New Roman"/>
          <w:kern w:val="0"/>
          <w:sz w:val="32"/>
          <w:szCs w:val="32"/>
          <w:lang w:val="zh-CN"/>
        </w:rPr>
        <w:t>5</w:t>
      </w:r>
      <w:r>
        <w:rPr>
          <w:rFonts w:hint="eastAsia" w:ascii="仿宋" w:hAnsi="仿宋" w:eastAsia="仿宋" w:cs="Times New Roman"/>
          <w:kern w:val="0"/>
          <w:sz w:val="32"/>
          <w:szCs w:val="32"/>
          <w:lang w:val="zh-CN"/>
        </w:rPr>
        <w:t>.</w:t>
      </w:r>
      <w:r>
        <w:rPr>
          <w:rFonts w:ascii="仿宋" w:hAnsi="仿宋" w:eastAsia="仿宋" w:cs="Times New Roman"/>
          <w:kern w:val="0"/>
          <w:sz w:val="32"/>
          <w:szCs w:val="32"/>
          <w:lang w:val="zh-CN"/>
        </w:rPr>
        <w:t>根据投标人建议的实施计划，需明确给出项目各阶段的工作范围、实施团队组织结构、双方成员构成以及成员职责。</w:t>
      </w:r>
    </w:p>
    <w:p>
      <w:pPr>
        <w:autoSpaceDE w:val="0"/>
        <w:autoSpaceDN w:val="0"/>
        <w:adjustRightInd w:val="0"/>
        <w:spacing w:line="560" w:lineRule="atLeast"/>
        <w:ind w:firstLine="640" w:firstLineChars="200"/>
        <w:rPr>
          <w:rFonts w:ascii="仿宋" w:hAnsi="仿宋" w:eastAsia="仿宋" w:cs="Times New Roman"/>
          <w:kern w:val="0"/>
          <w:sz w:val="32"/>
          <w:szCs w:val="32"/>
          <w:lang w:val="zh-CN"/>
        </w:rPr>
      </w:pPr>
      <w:r>
        <w:rPr>
          <w:rFonts w:ascii="仿宋" w:hAnsi="仿宋" w:eastAsia="仿宋" w:cs="Times New Roman"/>
          <w:kern w:val="0"/>
          <w:sz w:val="32"/>
          <w:szCs w:val="32"/>
          <w:lang w:val="zh-CN"/>
        </w:rPr>
        <w:t>6.请投标人在应标材料中给出项目关键实施人员现场的长期性、稳定性保证承诺，并附带违约责任。</w:t>
      </w:r>
    </w:p>
    <w:p>
      <w:pPr>
        <w:autoSpaceDE w:val="0"/>
        <w:autoSpaceDN w:val="0"/>
        <w:adjustRightInd w:val="0"/>
        <w:spacing w:line="560" w:lineRule="atLeast"/>
        <w:ind w:firstLine="643" w:firstLineChars="200"/>
        <w:rPr>
          <w:rFonts w:ascii="仿宋" w:hAnsi="仿宋" w:eastAsia="仿宋" w:cs="Times New Roman"/>
          <w:b/>
          <w:bCs/>
          <w:kern w:val="0"/>
          <w:sz w:val="32"/>
          <w:szCs w:val="32"/>
          <w:lang w:val="zh-CN"/>
        </w:rPr>
      </w:pPr>
      <w:r>
        <w:rPr>
          <w:rFonts w:hint="eastAsia" w:ascii="仿宋" w:hAnsi="仿宋" w:eastAsia="仿宋" w:cs="Times New Roman"/>
          <w:b/>
          <w:bCs/>
          <w:kern w:val="0"/>
          <w:sz w:val="32"/>
          <w:szCs w:val="32"/>
          <w:lang w:val="zh-CN"/>
        </w:rPr>
        <w:t>（四）文档要求</w:t>
      </w:r>
    </w:p>
    <w:p>
      <w:pPr>
        <w:autoSpaceDE w:val="0"/>
        <w:autoSpaceDN w:val="0"/>
        <w:adjustRightInd w:val="0"/>
        <w:spacing w:line="560" w:lineRule="atLeast"/>
        <w:ind w:firstLine="640" w:firstLineChars="200"/>
        <w:rPr>
          <w:rFonts w:ascii="仿宋" w:hAnsi="仿宋" w:eastAsia="仿宋" w:cs="Times New Roman"/>
          <w:kern w:val="0"/>
          <w:sz w:val="32"/>
          <w:szCs w:val="32"/>
          <w:lang w:val="zh-CN"/>
        </w:rPr>
      </w:pPr>
      <w:r>
        <w:rPr>
          <w:rFonts w:hint="eastAsia" w:ascii="仿宋" w:hAnsi="仿宋" w:eastAsia="仿宋" w:cs="Times New Roman"/>
          <w:kern w:val="0"/>
          <w:sz w:val="32"/>
          <w:szCs w:val="32"/>
          <w:lang w:val="zh-CN"/>
        </w:rPr>
        <w:t>中标人在项目中应按照有关规定、标准规范编写项目文档，在验收前，应向招标人提供以下项目文档：</w:t>
      </w:r>
    </w:p>
    <w:p>
      <w:pPr>
        <w:autoSpaceDE w:val="0"/>
        <w:autoSpaceDN w:val="0"/>
        <w:adjustRightInd w:val="0"/>
        <w:spacing w:line="560" w:lineRule="atLeast"/>
        <w:ind w:firstLine="640" w:firstLineChars="200"/>
        <w:rPr>
          <w:rFonts w:ascii="仿宋" w:hAnsi="仿宋" w:eastAsia="仿宋" w:cs="Times New Roman"/>
          <w:kern w:val="0"/>
          <w:sz w:val="32"/>
          <w:szCs w:val="32"/>
          <w:lang w:val="zh-CN"/>
        </w:rPr>
      </w:pPr>
      <w:r>
        <w:rPr>
          <w:rFonts w:hint="eastAsia" w:ascii="仿宋" w:hAnsi="仿宋" w:eastAsia="仿宋" w:cs="Times New Roman"/>
          <w:kern w:val="0"/>
          <w:sz w:val="32"/>
          <w:szCs w:val="32"/>
          <w:lang w:val="zh-CN"/>
        </w:rPr>
        <w:t>信息科技审计的审计计划</w:t>
      </w:r>
      <w:r>
        <w:rPr>
          <w:rFonts w:ascii="仿宋" w:hAnsi="仿宋" w:eastAsia="仿宋" w:cs="Times New Roman"/>
          <w:kern w:val="0"/>
          <w:sz w:val="32"/>
          <w:szCs w:val="32"/>
          <w:lang w:val="zh-CN"/>
        </w:rPr>
        <w:t>/程序、工作底稿、测试资料、问题清单、审计报告</w:t>
      </w:r>
      <w:r>
        <w:rPr>
          <w:rFonts w:hint="eastAsia" w:ascii="仿宋" w:hAnsi="仿宋" w:eastAsia="仿宋" w:cs="Times New Roman"/>
          <w:kern w:val="0"/>
          <w:sz w:val="32"/>
          <w:szCs w:val="32"/>
          <w:lang w:val="zh-CN"/>
        </w:rPr>
        <w:t>（</w:t>
      </w:r>
      <w:r>
        <w:rPr>
          <w:rFonts w:hint="eastAsia" w:ascii="仿宋" w:hAnsi="仿宋" w:eastAsia="仿宋" w:cs="Times New Roman"/>
          <w:kern w:val="0"/>
          <w:sz w:val="32"/>
          <w:szCs w:val="32"/>
        </w:rPr>
        <w:t>含子项目报告）</w:t>
      </w:r>
      <w:r>
        <w:rPr>
          <w:rFonts w:ascii="仿宋" w:hAnsi="仿宋" w:eastAsia="仿宋" w:cs="Times New Roman"/>
          <w:kern w:val="0"/>
          <w:sz w:val="32"/>
          <w:szCs w:val="32"/>
          <w:lang w:val="zh-CN"/>
        </w:rPr>
        <w:t>或审计咨询报告(管理建议书)、会议纪要、项目总结文档。</w:t>
      </w:r>
    </w:p>
    <w:p>
      <w:pPr>
        <w:autoSpaceDE w:val="0"/>
        <w:autoSpaceDN w:val="0"/>
        <w:adjustRightInd w:val="0"/>
        <w:spacing w:line="560" w:lineRule="atLeast"/>
        <w:ind w:firstLine="640" w:firstLineChars="200"/>
        <w:rPr>
          <w:rFonts w:ascii="仿宋" w:hAnsi="仿宋" w:eastAsia="仿宋" w:cs="Times New Roman"/>
          <w:kern w:val="0"/>
          <w:sz w:val="32"/>
          <w:szCs w:val="32"/>
          <w:lang w:val="zh-CN"/>
        </w:rPr>
      </w:pPr>
      <w:r>
        <w:rPr>
          <w:rFonts w:hint="eastAsia" w:ascii="仿宋" w:hAnsi="仿宋" w:eastAsia="仿宋" w:cs="Times New Roman"/>
          <w:kern w:val="0"/>
          <w:sz w:val="32"/>
          <w:szCs w:val="32"/>
          <w:lang w:val="zh-CN"/>
        </w:rPr>
        <w:t>项目管理文档，包括但不限于：</w:t>
      </w:r>
    </w:p>
    <w:p>
      <w:pPr>
        <w:autoSpaceDE w:val="0"/>
        <w:autoSpaceDN w:val="0"/>
        <w:adjustRightInd w:val="0"/>
        <w:spacing w:line="560" w:lineRule="atLeast"/>
        <w:ind w:firstLine="640" w:firstLineChars="200"/>
        <w:rPr>
          <w:rFonts w:ascii="仿宋" w:hAnsi="仿宋" w:eastAsia="仿宋" w:cs="Times New Roman"/>
          <w:kern w:val="0"/>
          <w:sz w:val="32"/>
          <w:szCs w:val="32"/>
          <w:lang w:val="zh-CN"/>
        </w:rPr>
      </w:pPr>
      <w:r>
        <w:rPr>
          <w:rFonts w:hint="eastAsia" w:ascii="仿宋" w:hAnsi="仿宋" w:eastAsia="仿宋" w:cs="Times New Roman"/>
          <w:kern w:val="0"/>
          <w:sz w:val="32"/>
          <w:szCs w:val="32"/>
          <w:lang w:val="zh-CN"/>
        </w:rPr>
        <w:t>（</w:t>
      </w:r>
      <w:r>
        <w:rPr>
          <w:rFonts w:ascii="仿宋" w:hAnsi="仿宋" w:eastAsia="仿宋" w:cs="Times New Roman"/>
          <w:kern w:val="0"/>
          <w:sz w:val="32"/>
          <w:szCs w:val="32"/>
          <w:lang w:val="zh-CN"/>
        </w:rPr>
        <w:t>1）项目工作说明书</w:t>
      </w:r>
    </w:p>
    <w:p>
      <w:pPr>
        <w:autoSpaceDE w:val="0"/>
        <w:autoSpaceDN w:val="0"/>
        <w:adjustRightInd w:val="0"/>
        <w:spacing w:line="560" w:lineRule="atLeast"/>
        <w:ind w:firstLine="640" w:firstLineChars="200"/>
        <w:rPr>
          <w:rFonts w:ascii="仿宋" w:hAnsi="仿宋" w:eastAsia="仿宋" w:cs="Times New Roman"/>
          <w:kern w:val="0"/>
          <w:sz w:val="32"/>
          <w:szCs w:val="32"/>
          <w:lang w:val="zh-CN"/>
        </w:rPr>
      </w:pPr>
      <w:r>
        <w:rPr>
          <w:rFonts w:hint="eastAsia" w:ascii="仿宋" w:hAnsi="仿宋" w:eastAsia="仿宋" w:cs="Times New Roman"/>
          <w:kern w:val="0"/>
          <w:sz w:val="32"/>
          <w:szCs w:val="32"/>
          <w:lang w:val="zh-CN"/>
        </w:rPr>
        <w:t>（</w:t>
      </w:r>
      <w:r>
        <w:rPr>
          <w:rFonts w:ascii="仿宋" w:hAnsi="仿宋" w:eastAsia="仿宋" w:cs="Times New Roman"/>
          <w:kern w:val="0"/>
          <w:sz w:val="32"/>
          <w:szCs w:val="32"/>
          <w:lang w:val="zh-CN"/>
        </w:rPr>
        <w:t>2）项目周报</w:t>
      </w:r>
    </w:p>
    <w:p>
      <w:pPr>
        <w:autoSpaceDE w:val="0"/>
        <w:autoSpaceDN w:val="0"/>
        <w:adjustRightInd w:val="0"/>
        <w:spacing w:line="560" w:lineRule="atLeast"/>
        <w:ind w:firstLine="640" w:firstLineChars="200"/>
        <w:rPr>
          <w:rFonts w:ascii="仿宋" w:hAnsi="仿宋" w:eastAsia="仿宋" w:cs="Times New Roman"/>
          <w:kern w:val="0"/>
          <w:sz w:val="32"/>
          <w:szCs w:val="32"/>
          <w:lang w:val="zh-CN"/>
        </w:rPr>
      </w:pPr>
      <w:r>
        <w:rPr>
          <w:rFonts w:hint="eastAsia" w:ascii="仿宋" w:hAnsi="仿宋" w:eastAsia="仿宋" w:cs="Times New Roman"/>
          <w:kern w:val="0"/>
          <w:sz w:val="32"/>
          <w:szCs w:val="32"/>
          <w:lang w:val="zh-CN"/>
        </w:rPr>
        <w:t>（</w:t>
      </w:r>
      <w:r>
        <w:rPr>
          <w:rFonts w:ascii="仿宋" w:hAnsi="仿宋" w:eastAsia="仿宋" w:cs="Times New Roman"/>
          <w:kern w:val="0"/>
          <w:sz w:val="32"/>
          <w:szCs w:val="32"/>
          <w:lang w:val="zh-CN"/>
        </w:rPr>
        <w:t>3）项目交付审批清单</w:t>
      </w:r>
    </w:p>
    <w:p>
      <w:pPr>
        <w:autoSpaceDE w:val="0"/>
        <w:autoSpaceDN w:val="0"/>
        <w:adjustRightInd w:val="0"/>
        <w:spacing w:line="560" w:lineRule="atLeast"/>
        <w:ind w:firstLine="640" w:firstLineChars="200"/>
        <w:rPr>
          <w:rFonts w:ascii="仿宋" w:hAnsi="仿宋" w:eastAsia="仿宋" w:cs="Times New Roman"/>
          <w:kern w:val="0"/>
          <w:sz w:val="32"/>
          <w:szCs w:val="32"/>
          <w:lang w:val="zh-CN"/>
        </w:rPr>
      </w:pPr>
      <w:r>
        <w:rPr>
          <w:rFonts w:hint="eastAsia" w:ascii="仿宋" w:hAnsi="仿宋" w:eastAsia="仿宋" w:cs="Times New Roman"/>
          <w:kern w:val="0"/>
          <w:sz w:val="32"/>
          <w:szCs w:val="32"/>
          <w:lang w:val="zh-CN"/>
        </w:rPr>
        <w:t>对于项目实施阶段目标设定的文档交付物，将作为本阶段工作完成的标志之一。对于文档交付物的描述应包含但不限于：各个阶段名称、阶段目标、交付物描述、形式（即文件、演示文稿等）、建议的接受标准、阶段负责人等，本行保留自由复制文档供自己使用的权利。</w:t>
      </w:r>
    </w:p>
    <w:p>
      <w:pPr>
        <w:autoSpaceDE w:val="0"/>
        <w:autoSpaceDN w:val="0"/>
        <w:adjustRightInd w:val="0"/>
        <w:spacing w:line="560" w:lineRule="atLeast"/>
        <w:ind w:firstLine="640" w:firstLineChars="200"/>
        <w:rPr>
          <w:rFonts w:ascii="仿宋" w:hAnsi="仿宋" w:eastAsia="仿宋" w:cs="Times New Roman"/>
          <w:kern w:val="0"/>
          <w:sz w:val="32"/>
          <w:szCs w:val="32"/>
          <w:lang w:val="zh-CN"/>
        </w:rPr>
      </w:pPr>
    </w:p>
    <w:p>
      <w:pPr>
        <w:pStyle w:val="2"/>
        <w:rPr>
          <w:rFonts w:ascii="仿宋" w:hAnsi="仿宋" w:eastAsia="仿宋" w:cs="Times New Roman"/>
          <w:kern w:val="0"/>
          <w:szCs w:val="32"/>
          <w:lang w:val="zh-CN"/>
        </w:rPr>
      </w:pPr>
    </w:p>
    <w:p>
      <w:pPr>
        <w:pStyle w:val="3"/>
        <w:rPr>
          <w:rFonts w:ascii="仿宋" w:hAnsi="仿宋" w:eastAsia="仿宋" w:cs="Times New Roman"/>
          <w:kern w:val="0"/>
          <w:sz w:val="32"/>
          <w:szCs w:val="32"/>
          <w:lang w:val="zh-CN"/>
        </w:rPr>
      </w:pPr>
    </w:p>
    <w:p>
      <w:pPr>
        <w:pStyle w:val="3"/>
        <w:rPr>
          <w:rFonts w:ascii="仿宋" w:hAnsi="仿宋" w:eastAsia="仿宋" w:cs="Times New Roman"/>
          <w:kern w:val="0"/>
          <w:sz w:val="32"/>
          <w:szCs w:val="32"/>
          <w:lang w:val="zh-CN"/>
        </w:rPr>
      </w:pPr>
    </w:p>
    <w:p>
      <w:pPr>
        <w:pStyle w:val="3"/>
        <w:rPr>
          <w:rFonts w:ascii="仿宋" w:hAnsi="仿宋" w:eastAsia="仿宋" w:cs="Times New Roman"/>
          <w:kern w:val="0"/>
          <w:sz w:val="32"/>
          <w:szCs w:val="32"/>
          <w:lang w:val="zh-CN"/>
        </w:rPr>
      </w:pPr>
    </w:p>
    <w:p>
      <w:pPr>
        <w:pStyle w:val="3"/>
        <w:rPr>
          <w:rFonts w:ascii="仿宋" w:hAnsi="仿宋" w:eastAsia="仿宋" w:cs="Times New Roman"/>
          <w:kern w:val="0"/>
          <w:sz w:val="32"/>
          <w:szCs w:val="32"/>
          <w:lang w:val="zh-CN"/>
        </w:rPr>
      </w:pPr>
    </w:p>
    <w:p>
      <w:pPr>
        <w:pStyle w:val="3"/>
        <w:rPr>
          <w:rFonts w:ascii="仿宋" w:hAnsi="仿宋" w:eastAsia="仿宋" w:cs="Times New Roman"/>
          <w:kern w:val="0"/>
          <w:sz w:val="32"/>
          <w:szCs w:val="32"/>
          <w:lang w:val="zh-CN"/>
        </w:rPr>
      </w:pPr>
    </w:p>
    <w:p>
      <w:pPr>
        <w:pStyle w:val="4"/>
        <w:spacing w:before="156"/>
        <w:jc w:val="left"/>
        <w:rPr>
          <w:rFonts w:ascii="仿宋" w:hAnsi="仿宋" w:eastAsia="仿宋"/>
          <w:color w:val="000000" w:themeColor="text1"/>
          <w:sz w:val="32"/>
          <w:szCs w:val="32"/>
          <w14:textFill>
            <w14:solidFill>
              <w14:schemeClr w14:val="tx1"/>
            </w14:solidFill>
          </w14:textFill>
        </w:rPr>
      </w:pPr>
      <w:bookmarkStart w:id="0" w:name="_Toc196242034"/>
      <w:r>
        <w:rPr>
          <w:rFonts w:hint="eastAsia" w:ascii="仿宋" w:hAnsi="仿宋" w:eastAsia="仿宋"/>
          <w:color w:val="000000" w:themeColor="text1"/>
          <w:sz w:val="32"/>
          <w:szCs w:val="32"/>
          <w14:textFill>
            <w14:solidFill>
              <w14:schemeClr w14:val="tx1"/>
            </w14:solidFill>
          </w14:textFill>
        </w:rPr>
        <w:t>附件2：</w:t>
      </w:r>
    </w:p>
    <w:p>
      <w:pPr>
        <w:pStyle w:val="4"/>
        <w:spacing w:before="156"/>
        <w:jc w:val="center"/>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承诺函</w:t>
      </w:r>
      <w:bookmarkEnd w:id="0"/>
    </w:p>
    <w:p>
      <w:pPr>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致</w:t>
      </w:r>
      <w:r>
        <w:rPr>
          <w:rFonts w:hint="eastAsia" w:ascii="仿宋" w:hAnsi="仿宋" w:eastAsia="仿宋"/>
          <w:color w:val="000000" w:themeColor="text1"/>
          <w:sz w:val="32"/>
          <w:szCs w:val="32"/>
          <w14:textFill>
            <w14:solidFill>
              <w14:schemeClr w14:val="tx1"/>
            </w14:solidFill>
          </w14:textFill>
        </w:rPr>
        <w:t>安徽新安银行</w:t>
      </w:r>
      <w:r>
        <w:rPr>
          <w:rFonts w:ascii="仿宋" w:hAnsi="仿宋" w:eastAsia="仿宋"/>
          <w:color w:val="000000" w:themeColor="text1"/>
          <w:sz w:val="32"/>
          <w:szCs w:val="32"/>
          <w14:textFill>
            <w14:solidFill>
              <w14:schemeClr w14:val="tx1"/>
            </w14:solidFill>
          </w14:textFill>
        </w:rPr>
        <w:t>：</w:t>
      </w:r>
    </w:p>
    <w:p>
      <w:pPr>
        <w:ind w:firstLine="640" w:firstLineChars="200"/>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根据邀标文件的要求，我方现提供已签署和分别密封的正副本邀标文件，参加下列项目的谈判。</w:t>
      </w:r>
    </w:p>
    <w:p>
      <w:pPr>
        <w:ind w:firstLine="640" w:firstLineChars="200"/>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项目名称：</w:t>
      </w:r>
      <w:r>
        <w:rPr>
          <w:rFonts w:hint="eastAsia" w:ascii="仿宋" w:hAnsi="仿宋" w:eastAsia="仿宋"/>
          <w:color w:val="000000" w:themeColor="text1"/>
          <w:sz w:val="32"/>
          <w:szCs w:val="32"/>
          <w14:textFill>
            <w14:solidFill>
              <w14:schemeClr w14:val="tx1"/>
            </w14:solidFill>
          </w14:textFill>
        </w:rPr>
        <w:t>安徽</w:t>
      </w:r>
      <w:r>
        <w:rPr>
          <w:rFonts w:hint="eastAsia" w:ascii="仿宋" w:hAnsi="仿宋" w:eastAsia="仿宋"/>
          <w:snapToGrid w:val="0"/>
          <w:color w:val="000000" w:themeColor="text1"/>
          <w:sz w:val="32"/>
          <w:szCs w:val="32"/>
          <w14:textFill>
            <w14:solidFill>
              <w14:schemeClr w14:val="tx1"/>
            </w14:solidFill>
          </w14:textFill>
        </w:rPr>
        <w:t>新安银行信息科技审计项目</w:t>
      </w:r>
    </w:p>
    <w:p>
      <w:pPr>
        <w:ind w:firstLine="640" w:firstLineChars="200"/>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我方郑重承诺并声明：</w:t>
      </w:r>
    </w:p>
    <w:p>
      <w:pPr>
        <w:ind w:firstLine="640" w:firstLineChars="200"/>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1、我方已认真阅读了全部采购邀标文件及其相关文件，清晰理解其内容及规约，不存在任何需质询和误解之处，同意接受文件的要求，对前述文件及规约、程序无异议和质疑，因此放弃对相关规约以及程序提出异议和质疑。</w:t>
      </w:r>
    </w:p>
    <w:p>
      <w:pPr>
        <w:ind w:firstLine="640" w:firstLineChars="200"/>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2、我方承诺所提供的一切文件已经认真严格审核，一切文件内容均为全面真实、准确有效且毫无保留，绝无任何遗漏、虚假、伪造和夸大的成份，若出现违背诚实信用和未如实告知之处，愿承担相应的后果和法律责任。</w:t>
      </w:r>
    </w:p>
    <w:p>
      <w:pPr>
        <w:ind w:firstLine="640" w:firstLineChars="200"/>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3、我方决不向采购人和评审小组进行商业贿赂，决不拒绝有关部门监督检查,决不提供虚假情况，如有违反，无条件接受贵方及相关管理部门的处罚。</w:t>
      </w:r>
    </w:p>
    <w:p>
      <w:pPr>
        <w:ind w:firstLine="640" w:firstLineChars="200"/>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（1）绝不利用业务合作之机，有任何损害你行正当权益的行为。</w:t>
      </w:r>
    </w:p>
    <w:p>
      <w:pPr>
        <w:ind w:firstLine="640" w:firstLineChars="200"/>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（2）绝不向你行工作人员送钱、物、有价证券和回扣等；绝不提供可能妨碍公正履行公务的吃请、娱乐、健身和旅游等消费活动。</w:t>
      </w:r>
    </w:p>
    <w:p>
      <w:pPr>
        <w:ind w:firstLine="640" w:firstLineChars="200"/>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（3）绝不相互串通或与采购人工作人员串通进行谈判。</w:t>
      </w:r>
    </w:p>
    <w:p>
      <w:pPr>
        <w:ind w:firstLine="640" w:firstLineChars="200"/>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（4）中选后，及时与采购人签订合同并严格执行项目合同。</w:t>
      </w:r>
    </w:p>
    <w:p>
      <w:pPr>
        <w:ind w:firstLine="640" w:firstLineChars="200"/>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（5）如对你行给予其他形式优惠，将在邀标文件中或合同书中明确给予注明。</w:t>
      </w:r>
    </w:p>
    <w:p>
      <w:pPr>
        <w:ind w:firstLine="640" w:firstLineChars="200"/>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（6）如果对谈判结果有异议，会实事求是向相关部门反映。</w:t>
      </w:r>
    </w:p>
    <w:p>
      <w:pPr>
        <w:ind w:firstLine="640" w:firstLineChars="200"/>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4、我方派出的参与本项目的工作人员，均是已与我方签订正式劳动合同的在册工作人员,并已取得我方相关授权。</w:t>
      </w:r>
    </w:p>
    <w:p>
      <w:pPr>
        <w:ind w:firstLine="640" w:firstLineChars="200"/>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5、谈判有效期为自递交邀标文件起至比选完成止。若我方中选，不论在任何时候，将按采购人的要求在规定时间内提供一切补充证明文件。</w:t>
      </w:r>
    </w:p>
    <w:p>
      <w:pPr>
        <w:ind w:firstLine="640" w:firstLineChars="200"/>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6、我方完全服从采购人的评审结果。</w:t>
      </w:r>
    </w:p>
    <w:p>
      <w:pPr>
        <w:ind w:firstLine="640" w:firstLineChars="200"/>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7、我方同意按中选通知书的要求，履行签订《采购合同》的义务。</w:t>
      </w:r>
    </w:p>
    <w:p>
      <w:pPr>
        <w:ind w:firstLine="640" w:firstLineChars="200"/>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8、我方对采购人的评审方法以及程序无异议，认可采购人对其评审方法和程序拥有最终解释权。</w:t>
      </w:r>
    </w:p>
    <w:p>
      <w:pPr>
        <w:ind w:firstLine="640" w:firstLineChars="200"/>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9、如比选采购过程中产生争议的，我方与采购人可协商解决。协商不成的，我方同意向采购人所在地人民法院提起诉讼解决。</w:t>
      </w:r>
    </w:p>
    <w:p>
      <w:pPr>
        <w:ind w:firstLine="640" w:firstLineChars="200"/>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10、我方承诺如有以下情形,我方放弃:</w:t>
      </w:r>
    </w:p>
    <w:p>
      <w:pPr>
        <w:ind w:firstLine="640" w:firstLineChars="200"/>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(1)中选后，非因贵方原因和不可抗力造成无法与采购人签订合同。</w:t>
      </w:r>
    </w:p>
    <w:p>
      <w:pPr>
        <w:ind w:firstLine="640" w:firstLineChars="200"/>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(2)无法在规定时间内向采购人提供必要的证明文件。</w:t>
      </w:r>
    </w:p>
    <w:p>
      <w:pPr>
        <w:ind w:firstLine="640" w:firstLineChars="200"/>
        <w:jc w:val="left"/>
        <w:rPr>
          <w:rFonts w:ascii="仿宋" w:hAnsi="仿宋" w:eastAsia="仿宋"/>
          <w:color w:val="000000" w:themeColor="text1"/>
          <w:sz w:val="32"/>
          <w:szCs w:val="32"/>
          <w14:textFill>
            <w14:solidFill>
              <w14:schemeClr w14:val="tx1"/>
            </w14:solidFill>
          </w14:textFill>
        </w:rPr>
      </w:pPr>
    </w:p>
    <w:p>
      <w:pPr>
        <w:ind w:firstLine="640" w:firstLineChars="200"/>
        <w:jc w:val="left"/>
        <w:rPr>
          <w:rFonts w:ascii="仿宋" w:hAnsi="仿宋" w:eastAsia="仿宋"/>
          <w:color w:val="000000" w:themeColor="text1"/>
          <w:sz w:val="32"/>
          <w:szCs w:val="32"/>
          <w14:textFill>
            <w14:solidFill>
              <w14:schemeClr w14:val="tx1"/>
            </w14:solidFill>
          </w14:textFill>
        </w:rPr>
      </w:pPr>
    </w:p>
    <w:p>
      <w:pPr>
        <w:ind w:firstLine="640" w:firstLineChars="200"/>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承诺人：                           （机构公章）</w:t>
      </w:r>
    </w:p>
    <w:p>
      <w:pPr>
        <w:ind w:firstLine="640" w:firstLineChars="200"/>
        <w:jc w:val="left"/>
        <w:rPr>
          <w:rFonts w:ascii="仿宋" w:hAnsi="仿宋" w:eastAsia="仿宋"/>
          <w:color w:val="000000" w:themeColor="text1"/>
          <w:sz w:val="32"/>
          <w:szCs w:val="32"/>
          <w14:textFill>
            <w14:solidFill>
              <w14:schemeClr w14:val="tx1"/>
            </w14:solidFill>
          </w14:textFill>
        </w:rPr>
      </w:pPr>
    </w:p>
    <w:p>
      <w:pPr>
        <w:ind w:firstLine="640" w:firstLineChars="200"/>
        <w:jc w:val="left"/>
        <w:rPr>
          <w:rFonts w:ascii="仿宋" w:hAnsi="仿宋" w:eastAsia="仿宋"/>
          <w:color w:val="000000" w:themeColor="text1"/>
          <w:sz w:val="32"/>
          <w:szCs w:val="32"/>
          <w14:textFill>
            <w14:solidFill>
              <w14:schemeClr w14:val="tx1"/>
            </w14:solidFill>
          </w14:textFill>
        </w:rPr>
      </w:pPr>
    </w:p>
    <w:p>
      <w:pPr>
        <w:ind w:firstLine="640" w:firstLineChars="200"/>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法定代表人</w:t>
      </w:r>
      <w:r>
        <w:rPr>
          <w:rFonts w:hint="eastAsia" w:ascii="仿宋" w:hAnsi="仿宋" w:eastAsia="仿宋"/>
          <w:color w:val="000000" w:themeColor="text1"/>
          <w:sz w:val="32"/>
          <w:szCs w:val="32"/>
          <w14:textFill>
            <w14:solidFill>
              <w14:schemeClr w14:val="tx1"/>
            </w14:solidFill>
          </w14:textFill>
        </w:rPr>
        <w:t xml:space="preserve">： </w:t>
      </w:r>
      <w:r>
        <w:rPr>
          <w:rFonts w:ascii="仿宋" w:hAnsi="仿宋" w:eastAsia="仿宋"/>
          <w:color w:val="000000" w:themeColor="text1"/>
          <w:sz w:val="32"/>
          <w:szCs w:val="32"/>
          <w14:textFill>
            <w14:solidFill>
              <w14:schemeClr w14:val="tx1"/>
            </w14:solidFill>
          </w14:textFill>
        </w:rPr>
        <w:t xml:space="preserve">                （亲笔签名或签章）</w:t>
      </w:r>
    </w:p>
    <w:p>
      <w:pPr>
        <w:ind w:firstLine="640" w:firstLineChars="200"/>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 xml:space="preserve">                           </w:t>
      </w:r>
    </w:p>
    <w:p>
      <w:pPr>
        <w:ind w:firstLine="4160" w:firstLineChars="1300"/>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承诺日期：</w:t>
      </w:r>
      <w:r>
        <w:rPr>
          <w:rFonts w:hint="eastAsia" w:ascii="仿宋" w:hAnsi="仿宋" w:eastAsia="仿宋"/>
          <w:color w:val="000000" w:themeColor="text1"/>
          <w:sz w:val="32"/>
          <w:szCs w:val="32"/>
          <w:lang w:val="en-US" w:eastAsia="zh-CN"/>
          <w14:textFill>
            <w14:solidFill>
              <w14:schemeClr w14:val="tx1"/>
            </w14:solidFill>
          </w14:textFill>
        </w:rPr>
        <w:t xml:space="preserve">   </w:t>
      </w:r>
      <w:r>
        <w:rPr>
          <w:rFonts w:ascii="仿宋" w:hAnsi="仿宋" w:eastAsia="仿宋"/>
          <w:color w:val="000000" w:themeColor="text1"/>
          <w:sz w:val="32"/>
          <w:szCs w:val="32"/>
          <w14:textFill>
            <w14:solidFill>
              <w14:schemeClr w14:val="tx1"/>
            </w14:solidFill>
          </w14:textFill>
        </w:rPr>
        <w:t>年 月  日</w:t>
      </w:r>
    </w:p>
    <w:p>
      <w:pPr>
        <w:ind w:firstLine="640" w:firstLineChars="200"/>
        <w:jc w:val="left"/>
        <w:rPr>
          <w:rFonts w:ascii="仿宋" w:hAnsi="仿宋" w:eastAsia="仿宋"/>
          <w:color w:val="000000" w:themeColor="text1"/>
          <w:sz w:val="32"/>
          <w:szCs w:val="32"/>
          <w14:textFill>
            <w14:solidFill>
              <w14:schemeClr w14:val="tx1"/>
            </w14:solidFill>
          </w14:textFill>
        </w:rPr>
      </w:pPr>
    </w:p>
    <w:p>
      <w:pPr>
        <w:ind w:firstLine="640" w:firstLineChars="200"/>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注：本承诺函内容不得擅自修改。</w:t>
      </w:r>
    </w:p>
    <w:p>
      <w:pPr>
        <w:jc w:val="left"/>
        <w:rPr>
          <w:rFonts w:ascii="仿宋" w:hAnsi="仿宋" w:eastAsia="仿宋"/>
          <w:color w:val="000000" w:themeColor="text1"/>
          <w:sz w:val="32"/>
          <w:szCs w:val="32"/>
          <w14:textFill>
            <w14:solidFill>
              <w14:schemeClr w14:val="tx1"/>
            </w14:solidFill>
          </w14:textFill>
        </w:rPr>
      </w:pPr>
    </w:p>
    <w:p>
      <w:pPr>
        <w:pStyle w:val="3"/>
        <w:rPr>
          <w:rFonts w:ascii="仿宋" w:hAnsi="仿宋" w:eastAsia="仿宋" w:cs="Times New Roman"/>
          <w:kern w:val="0"/>
          <w:sz w:val="32"/>
          <w:szCs w:val="32"/>
          <w:lang w:val="zh-CN"/>
        </w:rPr>
      </w:pPr>
    </w:p>
    <w:p>
      <w:pPr>
        <w:pStyle w:val="3"/>
        <w:rPr>
          <w:rFonts w:ascii="仿宋" w:hAnsi="仿宋" w:eastAsia="仿宋" w:cs="Times New Roman"/>
          <w:kern w:val="0"/>
          <w:sz w:val="32"/>
          <w:szCs w:val="32"/>
          <w:lang w:val="zh-CN"/>
        </w:rPr>
      </w:pPr>
    </w:p>
    <w:p>
      <w:pPr>
        <w:pStyle w:val="3"/>
        <w:rPr>
          <w:rFonts w:ascii="仿宋" w:hAnsi="仿宋" w:eastAsia="仿宋" w:cs="Times New Roman"/>
          <w:kern w:val="0"/>
          <w:sz w:val="32"/>
          <w:szCs w:val="32"/>
          <w:lang w:val="zh-CN"/>
        </w:rPr>
      </w:pPr>
    </w:p>
    <w:p>
      <w:pPr>
        <w:pStyle w:val="3"/>
        <w:rPr>
          <w:rFonts w:ascii="仿宋" w:hAnsi="仿宋" w:eastAsia="仿宋" w:cs="Times New Roman"/>
          <w:kern w:val="0"/>
          <w:sz w:val="32"/>
          <w:szCs w:val="32"/>
          <w:lang w:val="zh-CN"/>
        </w:rPr>
      </w:pPr>
    </w:p>
    <w:p>
      <w:pPr>
        <w:pStyle w:val="3"/>
        <w:rPr>
          <w:rFonts w:ascii="仿宋" w:hAnsi="仿宋" w:eastAsia="仿宋" w:cs="Times New Roman"/>
          <w:kern w:val="0"/>
          <w:sz w:val="32"/>
          <w:szCs w:val="32"/>
          <w:lang w:val="zh-CN"/>
        </w:rPr>
      </w:pPr>
    </w:p>
    <w:p>
      <w:pPr>
        <w:pStyle w:val="3"/>
        <w:rPr>
          <w:rFonts w:ascii="仿宋" w:hAnsi="仿宋" w:eastAsia="仿宋" w:cs="Times New Roman"/>
          <w:kern w:val="0"/>
          <w:sz w:val="32"/>
          <w:szCs w:val="32"/>
          <w:lang w:val="zh-CN"/>
        </w:rPr>
      </w:pPr>
    </w:p>
    <w:p>
      <w:pPr>
        <w:pStyle w:val="3"/>
        <w:rPr>
          <w:rFonts w:ascii="仿宋" w:hAnsi="仿宋" w:eastAsia="仿宋" w:cs="Times New Roman"/>
          <w:kern w:val="0"/>
          <w:sz w:val="32"/>
          <w:szCs w:val="32"/>
          <w:lang w:val="zh-CN"/>
        </w:rPr>
      </w:pPr>
    </w:p>
    <w:p>
      <w:pPr>
        <w:pStyle w:val="3"/>
        <w:rPr>
          <w:rFonts w:ascii="仿宋" w:hAnsi="仿宋" w:eastAsia="仿宋" w:cs="Times New Roman"/>
          <w:kern w:val="0"/>
          <w:sz w:val="32"/>
          <w:szCs w:val="32"/>
          <w:lang w:val="zh-CN"/>
        </w:rPr>
      </w:pPr>
    </w:p>
    <w:p>
      <w:pPr>
        <w:pStyle w:val="3"/>
        <w:rPr>
          <w:rFonts w:ascii="仿宋" w:hAnsi="仿宋" w:eastAsia="仿宋" w:cs="Times New Roman"/>
          <w:kern w:val="0"/>
          <w:sz w:val="32"/>
          <w:szCs w:val="32"/>
          <w:lang w:val="zh-CN"/>
        </w:rPr>
      </w:pPr>
    </w:p>
    <w:p>
      <w:pPr>
        <w:pStyle w:val="3"/>
        <w:rPr>
          <w:rFonts w:ascii="仿宋" w:hAnsi="仿宋" w:eastAsia="仿宋" w:cs="Times New Roman"/>
          <w:kern w:val="0"/>
          <w:sz w:val="32"/>
          <w:szCs w:val="32"/>
          <w:lang w:val="zh-CN"/>
        </w:rPr>
      </w:pPr>
    </w:p>
    <w:p>
      <w:pPr>
        <w:pStyle w:val="3"/>
        <w:rPr>
          <w:rFonts w:ascii="仿宋" w:hAnsi="仿宋" w:eastAsia="仿宋" w:cs="Times New Roman"/>
          <w:kern w:val="0"/>
          <w:sz w:val="32"/>
          <w:szCs w:val="32"/>
          <w:lang w:val="zh-CN"/>
        </w:rPr>
      </w:pPr>
    </w:p>
    <w:p>
      <w:pPr>
        <w:pStyle w:val="4"/>
        <w:tabs>
          <w:tab w:val="left" w:pos="6075"/>
        </w:tabs>
        <w:spacing w:before="156"/>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附件3：</w:t>
      </w:r>
    </w:p>
    <w:p>
      <w:pPr>
        <w:pStyle w:val="4"/>
        <w:tabs>
          <w:tab w:val="left" w:pos="6075"/>
        </w:tabs>
        <w:spacing w:before="156"/>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商务报价表</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项目名称：安徽</w:t>
      </w:r>
      <w:r>
        <w:rPr>
          <w:rFonts w:hint="eastAsia" w:ascii="仿宋" w:hAnsi="仿宋" w:eastAsia="仿宋"/>
          <w:snapToGrid w:val="0"/>
          <w:color w:val="000000" w:themeColor="text1"/>
          <w:sz w:val="32"/>
          <w:szCs w:val="32"/>
          <w14:textFill>
            <w14:solidFill>
              <w14:schemeClr w14:val="tx1"/>
            </w14:solidFill>
          </w14:textFill>
        </w:rPr>
        <w:t>新安银行信息科技审计项目</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项目费用报价金额（大写）：</w:t>
      </w:r>
    </w:p>
    <w:p>
      <w:pPr>
        <w:ind w:firstLine="640" w:firstLineChars="20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其他承诺：</w:t>
      </w:r>
    </w:p>
    <w:p>
      <w:pPr>
        <w:numPr>
          <w:ilvl w:val="0"/>
          <w:numId w:val="3"/>
        </w:numPr>
        <w:tabs>
          <w:tab w:val="clear" w:pos="420"/>
        </w:tabs>
        <w:ind w:left="840" w:hanging="36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表述务求准确无误，项目费用填写限于中文大写；</w:t>
      </w:r>
    </w:p>
    <w:p>
      <w:pPr>
        <w:numPr>
          <w:ilvl w:val="0"/>
          <w:numId w:val="3"/>
        </w:numPr>
        <w:tabs>
          <w:tab w:val="clear" w:pos="420"/>
        </w:tabs>
        <w:ind w:left="840" w:hanging="36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采购人有权将含糊不清或不确定的内容视为无效；</w:t>
      </w:r>
    </w:p>
    <w:p>
      <w:pPr>
        <w:numPr>
          <w:ilvl w:val="0"/>
          <w:numId w:val="3"/>
        </w:numPr>
        <w:tabs>
          <w:tab w:val="clear" w:pos="420"/>
        </w:tabs>
        <w:ind w:left="840" w:hanging="36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项目费用金额包含项目所有费用及供应商为项目实施而支付的交通、食宿、通讯、税费等全部费用；</w:t>
      </w:r>
    </w:p>
    <w:p>
      <w:pPr>
        <w:numPr>
          <w:ilvl w:val="0"/>
          <w:numId w:val="3"/>
        </w:numPr>
        <w:tabs>
          <w:tab w:val="clear" w:pos="420"/>
        </w:tabs>
        <w:ind w:left="840" w:hanging="36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本表内未明确列述的项目费用应视为包括在项目费用金额之内。</w:t>
      </w:r>
    </w:p>
    <w:p>
      <w:pPr>
        <w:ind w:firstLine="640" w:firstLineChars="200"/>
        <w:jc w:val="righ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 xml:space="preserve">     </w:t>
      </w:r>
    </w:p>
    <w:p>
      <w:pPr>
        <w:ind w:firstLine="640" w:firstLineChars="200"/>
        <w:jc w:val="righ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（法定代表人或其正式授权人签字并加盖公章）</w:t>
      </w:r>
    </w:p>
    <w:p>
      <w:pPr>
        <w:jc w:val="left"/>
        <w:rPr>
          <w:rFonts w:ascii="仿宋" w:hAnsi="仿宋" w:eastAsia="仿宋"/>
          <w:color w:val="000000" w:themeColor="text1"/>
          <w:sz w:val="32"/>
          <w:szCs w:val="32"/>
          <w14:textFill>
            <w14:solidFill>
              <w14:schemeClr w14:val="tx1"/>
            </w14:solidFill>
          </w14:textFill>
        </w:rPr>
      </w:pPr>
    </w:p>
    <w:p>
      <w:pPr>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年</w:t>
      </w:r>
      <w:r>
        <w:rPr>
          <w:rFonts w:ascii="仿宋" w:hAnsi="仿宋" w:eastAsia="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 xml:space="preserve">   </w:t>
      </w:r>
      <w:r>
        <w:rPr>
          <w:rFonts w:ascii="仿宋" w:hAnsi="仿宋" w:eastAsia="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月</w:t>
      </w:r>
      <w:r>
        <w:rPr>
          <w:rFonts w:ascii="仿宋" w:hAnsi="仿宋" w:eastAsia="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 xml:space="preserve">   日</w:t>
      </w:r>
    </w:p>
    <w:p/>
    <w:p>
      <w:pPr>
        <w:pStyle w:val="3"/>
        <w:rPr>
          <w:rFonts w:ascii="仿宋" w:hAnsi="仿宋" w:eastAsia="仿宋" w:cs="Times New Roman"/>
          <w:kern w:val="0"/>
          <w:sz w:val="32"/>
          <w:szCs w:val="32"/>
          <w:lang w:val="zh-CN"/>
        </w:rPr>
      </w:pPr>
    </w:p>
    <w:p>
      <w:pPr>
        <w:rPr>
          <w:rFonts w:ascii="仿宋" w:hAnsi="仿宋" w:eastAsia="仿宋"/>
          <w:sz w:val="32"/>
          <w:szCs w:val="32"/>
        </w:rPr>
      </w:pPr>
    </w:p>
    <w:p>
      <w:pPr>
        <w:pStyle w:val="3"/>
        <w:rPr>
          <w:rFonts w:ascii="Times New Roman" w:hAnsi="Times New Roman" w:eastAsia="仿宋_GB2312"/>
          <w:sz w:val="30"/>
          <w:szCs w:val="30"/>
        </w:rPr>
      </w:pPr>
    </w:p>
    <w:p>
      <w:pPr>
        <w:pStyle w:val="3"/>
        <w:rPr>
          <w:rFonts w:ascii="Times New Roman" w:hAnsi="Times New Roman" w:eastAsia="仿宋_GB2312"/>
          <w:sz w:val="30"/>
          <w:szCs w:val="30"/>
        </w:rPr>
      </w:pPr>
    </w:p>
    <w:p>
      <w:pPr>
        <w:pStyle w:val="3"/>
        <w:rPr>
          <w:rFonts w:ascii="Times New Roman" w:hAnsi="Times New Roman" w:eastAsia="仿宋_GB2312"/>
          <w:sz w:val="30"/>
          <w:szCs w:val="30"/>
        </w:rPr>
      </w:pPr>
    </w:p>
    <w:p>
      <w:pPr>
        <w:pStyle w:val="3"/>
        <w:rPr>
          <w:rFonts w:ascii="Times New Roman" w:hAnsi="Times New Roman" w:eastAsia="仿宋_GB2312"/>
          <w:sz w:val="30"/>
          <w:szCs w:val="30"/>
        </w:rPr>
      </w:pPr>
    </w:p>
    <w:p>
      <w:pPr>
        <w:pStyle w:val="3"/>
        <w:rPr>
          <w:rFonts w:ascii="Times New Roman" w:hAnsi="Times New Roman" w:eastAsia="仿宋_GB2312"/>
          <w:sz w:val="30"/>
          <w:szCs w:val="30"/>
        </w:rPr>
      </w:pPr>
    </w:p>
    <w:p>
      <w:pPr>
        <w:pStyle w:val="3"/>
        <w:rPr>
          <w:rFonts w:ascii="Times New Roman" w:hAnsi="Times New Roman" w:eastAsia="仿宋_GB2312"/>
          <w:sz w:val="30"/>
          <w:szCs w:val="30"/>
        </w:rPr>
      </w:pPr>
    </w:p>
    <w:p>
      <w:pPr>
        <w:pStyle w:val="3"/>
        <w:rPr>
          <w:rFonts w:ascii="Times New Roman" w:hAnsi="Times New Roman" w:eastAsia="仿宋_GB2312"/>
          <w:sz w:val="30"/>
          <w:szCs w:val="30"/>
        </w:rPr>
      </w:pPr>
    </w:p>
    <w:p>
      <w:pPr>
        <w:autoSpaceDE w:val="0"/>
        <w:autoSpaceDN w:val="0"/>
        <w:adjustRightInd w:val="0"/>
        <w:spacing w:line="560" w:lineRule="atLeast"/>
        <w:rPr>
          <w:rFonts w:ascii="仿宋" w:hAnsi="仿宋" w:eastAsia="仿宋" w:cs="Times New Roman"/>
          <w:b/>
          <w:bCs/>
          <w:kern w:val="0"/>
          <w:sz w:val="32"/>
          <w:szCs w:val="32"/>
          <w:lang w:val="zh-CN"/>
        </w:rPr>
      </w:pPr>
      <w:r>
        <w:rPr>
          <w:rFonts w:hint="eastAsia" w:ascii="仿宋" w:hAnsi="仿宋" w:eastAsia="仿宋" w:cs="Times New Roman"/>
          <w:b/>
          <w:bCs/>
          <w:kern w:val="0"/>
          <w:sz w:val="32"/>
          <w:szCs w:val="32"/>
          <w:lang w:val="zh-CN"/>
        </w:rPr>
        <w:t>附件</w:t>
      </w:r>
      <w:r>
        <w:rPr>
          <w:rFonts w:hint="eastAsia" w:ascii="仿宋" w:hAnsi="仿宋" w:eastAsia="仿宋" w:cs="Times New Roman"/>
          <w:b/>
          <w:bCs/>
          <w:kern w:val="0"/>
          <w:sz w:val="32"/>
          <w:szCs w:val="32"/>
        </w:rPr>
        <w:t>4</w:t>
      </w:r>
      <w:r>
        <w:rPr>
          <w:rFonts w:hint="eastAsia" w:ascii="仿宋" w:hAnsi="仿宋" w:eastAsia="仿宋" w:cs="Times New Roman"/>
          <w:b/>
          <w:bCs/>
          <w:kern w:val="0"/>
          <w:sz w:val="32"/>
          <w:szCs w:val="32"/>
          <w:lang w:val="zh-CN"/>
        </w:rPr>
        <w:t>：</w:t>
      </w:r>
    </w:p>
    <w:p>
      <w:pPr>
        <w:autoSpaceDE w:val="0"/>
        <w:autoSpaceDN w:val="0"/>
        <w:adjustRightInd w:val="0"/>
        <w:spacing w:line="560" w:lineRule="atLeast"/>
        <w:jc w:val="center"/>
        <w:rPr>
          <w:rFonts w:ascii="仿宋" w:hAnsi="仿宋" w:eastAsia="仿宋" w:cs="Times New Roman"/>
          <w:b/>
          <w:bCs/>
          <w:kern w:val="0"/>
          <w:sz w:val="32"/>
          <w:szCs w:val="32"/>
          <w:lang w:val="zh-CN"/>
        </w:rPr>
      </w:pPr>
      <w:r>
        <w:rPr>
          <w:rFonts w:hint="eastAsia" w:ascii="仿宋" w:hAnsi="仿宋" w:eastAsia="仿宋" w:cs="Times New Roman"/>
          <w:b/>
          <w:bCs/>
          <w:kern w:val="0"/>
          <w:sz w:val="32"/>
          <w:szCs w:val="32"/>
          <w:lang w:val="zh-CN"/>
        </w:rPr>
        <w:t>投标人</w:t>
      </w:r>
      <w:r>
        <w:rPr>
          <w:rFonts w:ascii="仿宋" w:hAnsi="仿宋" w:eastAsia="仿宋" w:cs="Times New Roman"/>
          <w:b/>
          <w:bCs/>
          <w:kern w:val="0"/>
          <w:sz w:val="32"/>
          <w:szCs w:val="32"/>
          <w:lang w:val="zh-CN"/>
        </w:rPr>
        <w:t>简介</w:t>
      </w:r>
      <w:r>
        <w:rPr>
          <w:rFonts w:hint="eastAsia" w:ascii="仿宋" w:hAnsi="仿宋" w:eastAsia="仿宋" w:cs="Times New Roman"/>
          <w:b/>
          <w:bCs/>
          <w:kern w:val="0"/>
          <w:sz w:val="32"/>
          <w:szCs w:val="32"/>
          <w:lang w:val="zh-CN"/>
        </w:rPr>
        <w:t>及业绩一览表</w:t>
      </w:r>
    </w:p>
    <w:p>
      <w:pPr>
        <w:autoSpaceDE w:val="0"/>
        <w:autoSpaceDN w:val="0"/>
        <w:adjustRightInd w:val="0"/>
        <w:spacing w:line="560"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（格式不限，但至少应包括公司规模、公司组织机构、技术力量、相关金融系统类似项目典型案例介绍等内容。）</w:t>
      </w:r>
    </w:p>
    <w:p>
      <w:pPr>
        <w:autoSpaceDE w:val="0"/>
        <w:autoSpaceDN w:val="0"/>
        <w:adjustRightInd w:val="0"/>
        <w:spacing w:line="560" w:lineRule="atLeast"/>
        <w:ind w:firstLine="960" w:firstLineChars="300"/>
        <w:rPr>
          <w:rFonts w:ascii="仿宋" w:hAnsi="仿宋" w:eastAsia="仿宋" w:cs="Times New Roman"/>
          <w:kern w:val="0"/>
          <w:sz w:val="32"/>
          <w:szCs w:val="32"/>
          <w:lang w:val="zh-CN"/>
        </w:rPr>
      </w:pPr>
      <w:r>
        <w:rPr>
          <w:rFonts w:ascii="仿宋" w:hAnsi="仿宋" w:eastAsia="仿宋" w:cs="Times New Roman"/>
          <w:color w:val="000000"/>
          <w:kern w:val="44"/>
          <w:sz w:val="32"/>
          <w:szCs w:val="32"/>
        </w:rPr>
        <w:t xml:space="preserve">类似项目业绩一览表          </w:t>
      </w:r>
    </w:p>
    <w:tbl>
      <w:tblPr>
        <w:tblStyle w:val="8"/>
        <w:tblW w:w="920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988"/>
        <w:gridCol w:w="2551"/>
        <w:gridCol w:w="2410"/>
        <w:gridCol w:w="1559"/>
        <w:gridCol w:w="170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88" w:type="dxa"/>
            <w:tcBorders>
              <w:top w:val="single" w:color="auto" w:sz="4" w:space="0"/>
              <w:left w:val="single" w:color="auto" w:sz="4" w:space="0"/>
              <w:bottom w:val="single" w:color="auto" w:sz="6" w:space="0"/>
              <w:right w:val="single" w:color="auto" w:sz="6" w:space="0"/>
            </w:tcBorders>
            <w:shd w:val="clear" w:color="auto" w:fill="E0E0E0"/>
            <w:vAlign w:val="center"/>
          </w:tcPr>
          <w:p>
            <w:pPr>
              <w:spacing w:line="560" w:lineRule="atLeast"/>
              <w:rPr>
                <w:rFonts w:ascii="仿宋" w:hAnsi="仿宋" w:eastAsia="仿宋" w:cs="Times New Roman"/>
                <w:color w:val="000000"/>
                <w:sz w:val="32"/>
                <w:szCs w:val="32"/>
              </w:rPr>
            </w:pPr>
            <w:r>
              <w:rPr>
                <w:rFonts w:ascii="仿宋" w:hAnsi="仿宋" w:eastAsia="仿宋" w:cs="Times New Roman"/>
                <w:color w:val="000000"/>
                <w:sz w:val="32"/>
                <w:szCs w:val="32"/>
              </w:rPr>
              <w:t>年份</w:t>
            </w:r>
          </w:p>
        </w:tc>
        <w:tc>
          <w:tcPr>
            <w:tcW w:w="2551" w:type="dxa"/>
            <w:tcBorders>
              <w:top w:val="single" w:color="auto" w:sz="4" w:space="0"/>
              <w:left w:val="single" w:color="auto" w:sz="6" w:space="0"/>
              <w:bottom w:val="single" w:color="auto" w:sz="6" w:space="0"/>
              <w:right w:val="single" w:color="auto" w:sz="6" w:space="0"/>
            </w:tcBorders>
            <w:shd w:val="clear" w:color="auto" w:fill="E0E0E0"/>
            <w:vAlign w:val="center"/>
          </w:tcPr>
          <w:p>
            <w:pPr>
              <w:spacing w:line="560" w:lineRule="atLeast"/>
              <w:rPr>
                <w:rFonts w:ascii="仿宋" w:hAnsi="仿宋" w:eastAsia="仿宋" w:cs="Times New Roman"/>
                <w:color w:val="000000"/>
                <w:sz w:val="32"/>
                <w:szCs w:val="32"/>
              </w:rPr>
            </w:pPr>
            <w:r>
              <w:rPr>
                <w:rFonts w:ascii="仿宋" w:hAnsi="仿宋" w:eastAsia="仿宋" w:cs="Times New Roman"/>
                <w:color w:val="000000"/>
                <w:sz w:val="32"/>
                <w:szCs w:val="32"/>
              </w:rPr>
              <w:t>用户名称</w:t>
            </w:r>
          </w:p>
        </w:tc>
        <w:tc>
          <w:tcPr>
            <w:tcW w:w="2410" w:type="dxa"/>
            <w:tcBorders>
              <w:top w:val="single" w:color="auto" w:sz="4" w:space="0"/>
              <w:left w:val="single" w:color="auto" w:sz="6" w:space="0"/>
              <w:bottom w:val="single" w:color="auto" w:sz="6" w:space="0"/>
              <w:right w:val="single" w:color="auto" w:sz="6" w:space="0"/>
            </w:tcBorders>
            <w:shd w:val="clear" w:color="auto" w:fill="E0E0E0"/>
            <w:vAlign w:val="center"/>
          </w:tcPr>
          <w:p>
            <w:pPr>
              <w:spacing w:line="560" w:lineRule="atLeast"/>
              <w:rPr>
                <w:rFonts w:ascii="仿宋" w:hAnsi="仿宋" w:eastAsia="仿宋" w:cs="Times New Roman"/>
                <w:color w:val="000000"/>
                <w:sz w:val="32"/>
                <w:szCs w:val="32"/>
              </w:rPr>
            </w:pPr>
            <w:r>
              <w:rPr>
                <w:rFonts w:ascii="仿宋" w:hAnsi="仿宋" w:eastAsia="仿宋" w:cs="Times New Roman"/>
                <w:color w:val="000000"/>
                <w:sz w:val="32"/>
                <w:szCs w:val="32"/>
              </w:rPr>
              <w:t>项目名称</w:t>
            </w:r>
          </w:p>
        </w:tc>
        <w:tc>
          <w:tcPr>
            <w:tcW w:w="1559" w:type="dxa"/>
            <w:tcBorders>
              <w:top w:val="single" w:color="auto" w:sz="4" w:space="0"/>
              <w:left w:val="single" w:color="auto" w:sz="6" w:space="0"/>
              <w:bottom w:val="single" w:color="auto" w:sz="6" w:space="0"/>
              <w:right w:val="single" w:color="auto" w:sz="6" w:space="0"/>
            </w:tcBorders>
            <w:shd w:val="clear" w:color="auto" w:fill="E0E0E0"/>
            <w:vAlign w:val="center"/>
          </w:tcPr>
          <w:p>
            <w:pPr>
              <w:spacing w:line="560" w:lineRule="atLeast"/>
              <w:rPr>
                <w:rFonts w:ascii="仿宋" w:hAnsi="仿宋" w:eastAsia="仿宋" w:cs="Times New Roman"/>
                <w:color w:val="000000"/>
                <w:sz w:val="32"/>
                <w:szCs w:val="32"/>
              </w:rPr>
            </w:pPr>
            <w:r>
              <w:rPr>
                <w:rFonts w:ascii="仿宋" w:hAnsi="仿宋" w:eastAsia="仿宋" w:cs="Times New Roman"/>
                <w:color w:val="000000"/>
                <w:sz w:val="32"/>
                <w:szCs w:val="32"/>
              </w:rPr>
              <w:t>完成时间</w:t>
            </w:r>
          </w:p>
        </w:tc>
        <w:tc>
          <w:tcPr>
            <w:tcW w:w="1701" w:type="dxa"/>
            <w:tcBorders>
              <w:top w:val="single" w:color="auto" w:sz="4" w:space="0"/>
              <w:left w:val="single" w:color="auto" w:sz="4" w:space="0"/>
              <w:bottom w:val="single" w:color="auto" w:sz="6" w:space="0"/>
              <w:right w:val="single" w:color="auto" w:sz="4" w:space="0"/>
            </w:tcBorders>
            <w:shd w:val="clear" w:color="auto" w:fill="E0E0E0"/>
            <w:vAlign w:val="center"/>
          </w:tcPr>
          <w:p>
            <w:pPr>
              <w:spacing w:line="560" w:lineRule="atLeast"/>
              <w:rPr>
                <w:rFonts w:ascii="仿宋" w:hAnsi="仿宋" w:eastAsia="仿宋" w:cs="Times New Roman"/>
                <w:color w:val="000000"/>
                <w:sz w:val="32"/>
                <w:szCs w:val="32"/>
              </w:rPr>
            </w:pPr>
            <w:r>
              <w:rPr>
                <w:rFonts w:ascii="仿宋" w:hAnsi="仿宋" w:eastAsia="仿宋" w:cs="Times New Roman"/>
                <w:color w:val="00000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88" w:type="dxa"/>
            <w:tcBorders>
              <w:top w:val="single" w:color="auto" w:sz="6" w:space="0"/>
              <w:left w:val="single" w:color="auto" w:sz="4" w:space="0"/>
              <w:bottom w:val="single" w:color="auto" w:sz="6" w:space="0"/>
              <w:right w:val="single" w:color="auto" w:sz="6" w:space="0"/>
            </w:tcBorders>
            <w:vAlign w:val="center"/>
          </w:tcPr>
          <w:p>
            <w:pPr>
              <w:spacing w:line="560" w:lineRule="atLeast"/>
              <w:ind w:firstLine="640" w:firstLineChars="200"/>
              <w:rPr>
                <w:rFonts w:ascii="仿宋" w:hAnsi="仿宋" w:eastAsia="仿宋" w:cs="Times New Roman"/>
                <w:color w:val="000000"/>
                <w:sz w:val="32"/>
                <w:szCs w:val="32"/>
              </w:rPr>
            </w:pPr>
          </w:p>
        </w:tc>
        <w:tc>
          <w:tcPr>
            <w:tcW w:w="2551" w:type="dxa"/>
            <w:tcBorders>
              <w:top w:val="single" w:color="auto" w:sz="6" w:space="0"/>
              <w:left w:val="single" w:color="auto" w:sz="6" w:space="0"/>
              <w:bottom w:val="single" w:color="auto" w:sz="6" w:space="0"/>
              <w:right w:val="single" w:color="auto" w:sz="6" w:space="0"/>
            </w:tcBorders>
            <w:vAlign w:val="center"/>
          </w:tcPr>
          <w:p>
            <w:pPr>
              <w:spacing w:line="560" w:lineRule="atLeast"/>
              <w:ind w:firstLine="640" w:firstLineChars="200"/>
              <w:rPr>
                <w:rFonts w:ascii="仿宋" w:hAnsi="仿宋" w:eastAsia="仿宋" w:cs="Times New Roman"/>
                <w:color w:val="000000"/>
                <w:sz w:val="32"/>
                <w:szCs w:val="32"/>
              </w:rPr>
            </w:pPr>
          </w:p>
        </w:tc>
        <w:tc>
          <w:tcPr>
            <w:tcW w:w="2410" w:type="dxa"/>
            <w:tcBorders>
              <w:top w:val="single" w:color="auto" w:sz="6" w:space="0"/>
              <w:left w:val="single" w:color="auto" w:sz="6" w:space="0"/>
              <w:bottom w:val="single" w:color="auto" w:sz="6" w:space="0"/>
              <w:right w:val="single" w:color="auto" w:sz="6" w:space="0"/>
            </w:tcBorders>
            <w:vAlign w:val="center"/>
          </w:tcPr>
          <w:p>
            <w:pPr>
              <w:spacing w:line="560" w:lineRule="atLeast"/>
              <w:ind w:firstLine="640" w:firstLineChars="200"/>
              <w:rPr>
                <w:rFonts w:ascii="仿宋" w:hAnsi="仿宋" w:eastAsia="仿宋" w:cs="Times New Roman"/>
                <w:color w:val="000000"/>
                <w:sz w:val="32"/>
                <w:szCs w:val="32"/>
              </w:rPr>
            </w:pPr>
          </w:p>
        </w:tc>
        <w:tc>
          <w:tcPr>
            <w:tcW w:w="1559" w:type="dxa"/>
            <w:tcBorders>
              <w:top w:val="single" w:color="auto" w:sz="6" w:space="0"/>
              <w:left w:val="single" w:color="auto" w:sz="6" w:space="0"/>
              <w:bottom w:val="single" w:color="auto" w:sz="6" w:space="0"/>
              <w:right w:val="single" w:color="auto" w:sz="6" w:space="0"/>
            </w:tcBorders>
            <w:vAlign w:val="center"/>
          </w:tcPr>
          <w:p>
            <w:pPr>
              <w:spacing w:line="560" w:lineRule="atLeast"/>
              <w:ind w:firstLine="640" w:firstLineChars="200"/>
              <w:rPr>
                <w:rFonts w:ascii="仿宋" w:hAnsi="仿宋" w:eastAsia="仿宋" w:cs="Times New Roman"/>
                <w:color w:val="000000"/>
                <w:sz w:val="32"/>
                <w:szCs w:val="32"/>
              </w:rPr>
            </w:pPr>
          </w:p>
        </w:tc>
        <w:tc>
          <w:tcPr>
            <w:tcW w:w="1701" w:type="dxa"/>
            <w:tcBorders>
              <w:top w:val="single" w:color="auto" w:sz="6" w:space="0"/>
              <w:left w:val="single" w:color="auto" w:sz="4" w:space="0"/>
              <w:bottom w:val="single" w:color="auto" w:sz="6" w:space="0"/>
              <w:right w:val="single" w:color="auto" w:sz="4" w:space="0"/>
            </w:tcBorders>
            <w:vAlign w:val="center"/>
          </w:tcPr>
          <w:p>
            <w:pPr>
              <w:spacing w:line="560" w:lineRule="atLeast"/>
              <w:ind w:firstLine="640" w:firstLineChars="200"/>
              <w:rPr>
                <w:rFonts w:ascii="仿宋" w:hAnsi="仿宋" w:eastAsia="仿宋"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88" w:type="dxa"/>
            <w:tcBorders>
              <w:top w:val="single" w:color="auto" w:sz="6" w:space="0"/>
              <w:left w:val="single" w:color="auto" w:sz="4" w:space="0"/>
              <w:bottom w:val="single" w:color="auto" w:sz="6" w:space="0"/>
              <w:right w:val="single" w:color="auto" w:sz="6" w:space="0"/>
            </w:tcBorders>
            <w:vAlign w:val="center"/>
          </w:tcPr>
          <w:p>
            <w:pPr>
              <w:spacing w:line="560" w:lineRule="atLeast"/>
              <w:ind w:firstLine="640" w:firstLineChars="200"/>
              <w:rPr>
                <w:rFonts w:ascii="仿宋" w:hAnsi="仿宋" w:eastAsia="仿宋" w:cs="Times New Roman"/>
                <w:color w:val="000000"/>
                <w:sz w:val="32"/>
                <w:szCs w:val="32"/>
              </w:rPr>
            </w:pPr>
          </w:p>
        </w:tc>
        <w:tc>
          <w:tcPr>
            <w:tcW w:w="2551" w:type="dxa"/>
            <w:tcBorders>
              <w:top w:val="single" w:color="auto" w:sz="6" w:space="0"/>
              <w:left w:val="single" w:color="auto" w:sz="6" w:space="0"/>
              <w:bottom w:val="single" w:color="auto" w:sz="6" w:space="0"/>
              <w:right w:val="single" w:color="auto" w:sz="6" w:space="0"/>
            </w:tcBorders>
            <w:vAlign w:val="center"/>
          </w:tcPr>
          <w:p>
            <w:pPr>
              <w:spacing w:line="560" w:lineRule="atLeast"/>
              <w:ind w:firstLine="640" w:firstLineChars="200"/>
              <w:rPr>
                <w:rFonts w:ascii="仿宋" w:hAnsi="仿宋" w:eastAsia="仿宋" w:cs="Times New Roman"/>
                <w:color w:val="000000"/>
                <w:sz w:val="32"/>
                <w:szCs w:val="32"/>
              </w:rPr>
            </w:pPr>
          </w:p>
        </w:tc>
        <w:tc>
          <w:tcPr>
            <w:tcW w:w="2410" w:type="dxa"/>
            <w:tcBorders>
              <w:top w:val="single" w:color="auto" w:sz="6" w:space="0"/>
              <w:left w:val="single" w:color="auto" w:sz="6" w:space="0"/>
              <w:bottom w:val="single" w:color="auto" w:sz="6" w:space="0"/>
              <w:right w:val="single" w:color="auto" w:sz="6" w:space="0"/>
            </w:tcBorders>
            <w:vAlign w:val="center"/>
          </w:tcPr>
          <w:p>
            <w:pPr>
              <w:spacing w:line="560" w:lineRule="atLeast"/>
              <w:ind w:firstLine="640" w:firstLineChars="200"/>
              <w:rPr>
                <w:rFonts w:ascii="仿宋" w:hAnsi="仿宋" w:eastAsia="仿宋" w:cs="Times New Roman"/>
                <w:color w:val="000000"/>
                <w:sz w:val="32"/>
                <w:szCs w:val="32"/>
              </w:rPr>
            </w:pPr>
          </w:p>
        </w:tc>
        <w:tc>
          <w:tcPr>
            <w:tcW w:w="1559" w:type="dxa"/>
            <w:tcBorders>
              <w:top w:val="single" w:color="auto" w:sz="6" w:space="0"/>
              <w:left w:val="single" w:color="auto" w:sz="6" w:space="0"/>
              <w:bottom w:val="single" w:color="auto" w:sz="6" w:space="0"/>
              <w:right w:val="single" w:color="auto" w:sz="6" w:space="0"/>
            </w:tcBorders>
            <w:vAlign w:val="center"/>
          </w:tcPr>
          <w:p>
            <w:pPr>
              <w:spacing w:line="560" w:lineRule="atLeast"/>
              <w:ind w:firstLine="640" w:firstLineChars="200"/>
              <w:rPr>
                <w:rFonts w:ascii="仿宋" w:hAnsi="仿宋" w:eastAsia="仿宋" w:cs="Times New Roman"/>
                <w:color w:val="000000"/>
                <w:sz w:val="32"/>
                <w:szCs w:val="32"/>
              </w:rPr>
            </w:pPr>
          </w:p>
        </w:tc>
        <w:tc>
          <w:tcPr>
            <w:tcW w:w="1701" w:type="dxa"/>
            <w:tcBorders>
              <w:top w:val="single" w:color="auto" w:sz="6" w:space="0"/>
              <w:left w:val="single" w:color="auto" w:sz="4" w:space="0"/>
              <w:bottom w:val="single" w:color="auto" w:sz="6" w:space="0"/>
              <w:right w:val="single" w:color="auto" w:sz="4" w:space="0"/>
            </w:tcBorders>
            <w:vAlign w:val="center"/>
          </w:tcPr>
          <w:p>
            <w:pPr>
              <w:spacing w:line="560" w:lineRule="atLeast"/>
              <w:ind w:firstLine="640" w:firstLineChars="200"/>
              <w:rPr>
                <w:rFonts w:ascii="仿宋" w:hAnsi="仿宋" w:eastAsia="仿宋"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88" w:type="dxa"/>
            <w:tcBorders>
              <w:top w:val="single" w:color="auto" w:sz="6" w:space="0"/>
              <w:left w:val="single" w:color="auto" w:sz="4" w:space="0"/>
              <w:bottom w:val="single" w:color="auto" w:sz="6" w:space="0"/>
              <w:right w:val="single" w:color="auto" w:sz="6" w:space="0"/>
            </w:tcBorders>
            <w:vAlign w:val="center"/>
          </w:tcPr>
          <w:p>
            <w:pPr>
              <w:spacing w:line="560" w:lineRule="atLeast"/>
              <w:ind w:firstLine="640" w:firstLineChars="200"/>
              <w:rPr>
                <w:rFonts w:ascii="仿宋" w:hAnsi="仿宋" w:eastAsia="仿宋" w:cs="Times New Roman"/>
                <w:color w:val="000000"/>
                <w:sz w:val="32"/>
                <w:szCs w:val="32"/>
              </w:rPr>
            </w:pPr>
          </w:p>
        </w:tc>
        <w:tc>
          <w:tcPr>
            <w:tcW w:w="2551" w:type="dxa"/>
            <w:tcBorders>
              <w:top w:val="single" w:color="auto" w:sz="6" w:space="0"/>
              <w:left w:val="single" w:color="auto" w:sz="6" w:space="0"/>
              <w:bottom w:val="single" w:color="auto" w:sz="6" w:space="0"/>
              <w:right w:val="single" w:color="auto" w:sz="6" w:space="0"/>
            </w:tcBorders>
            <w:vAlign w:val="center"/>
          </w:tcPr>
          <w:p>
            <w:pPr>
              <w:spacing w:line="560" w:lineRule="atLeast"/>
              <w:ind w:firstLine="640" w:firstLineChars="200"/>
              <w:rPr>
                <w:rFonts w:ascii="仿宋" w:hAnsi="仿宋" w:eastAsia="仿宋" w:cs="Times New Roman"/>
                <w:color w:val="000000"/>
                <w:sz w:val="32"/>
                <w:szCs w:val="32"/>
              </w:rPr>
            </w:pPr>
          </w:p>
        </w:tc>
        <w:tc>
          <w:tcPr>
            <w:tcW w:w="2410" w:type="dxa"/>
            <w:tcBorders>
              <w:top w:val="single" w:color="auto" w:sz="6" w:space="0"/>
              <w:left w:val="single" w:color="auto" w:sz="6" w:space="0"/>
              <w:bottom w:val="single" w:color="auto" w:sz="6" w:space="0"/>
              <w:right w:val="single" w:color="auto" w:sz="6" w:space="0"/>
            </w:tcBorders>
            <w:vAlign w:val="center"/>
          </w:tcPr>
          <w:p>
            <w:pPr>
              <w:spacing w:line="560" w:lineRule="atLeast"/>
              <w:ind w:firstLine="640" w:firstLineChars="200"/>
              <w:rPr>
                <w:rFonts w:ascii="仿宋" w:hAnsi="仿宋" w:eastAsia="仿宋" w:cs="Times New Roman"/>
                <w:color w:val="000000"/>
                <w:sz w:val="32"/>
                <w:szCs w:val="32"/>
              </w:rPr>
            </w:pPr>
          </w:p>
        </w:tc>
        <w:tc>
          <w:tcPr>
            <w:tcW w:w="1559" w:type="dxa"/>
            <w:tcBorders>
              <w:top w:val="single" w:color="auto" w:sz="6" w:space="0"/>
              <w:left w:val="single" w:color="auto" w:sz="6" w:space="0"/>
              <w:bottom w:val="single" w:color="auto" w:sz="6" w:space="0"/>
              <w:right w:val="single" w:color="auto" w:sz="6" w:space="0"/>
            </w:tcBorders>
            <w:vAlign w:val="center"/>
          </w:tcPr>
          <w:p>
            <w:pPr>
              <w:spacing w:line="560" w:lineRule="atLeast"/>
              <w:ind w:firstLine="640" w:firstLineChars="200"/>
              <w:rPr>
                <w:rFonts w:ascii="仿宋" w:hAnsi="仿宋" w:eastAsia="仿宋" w:cs="Times New Roman"/>
                <w:color w:val="000000"/>
                <w:sz w:val="32"/>
                <w:szCs w:val="32"/>
              </w:rPr>
            </w:pPr>
          </w:p>
        </w:tc>
        <w:tc>
          <w:tcPr>
            <w:tcW w:w="1701" w:type="dxa"/>
            <w:tcBorders>
              <w:top w:val="single" w:color="auto" w:sz="6" w:space="0"/>
              <w:left w:val="single" w:color="auto" w:sz="4" w:space="0"/>
              <w:bottom w:val="single" w:color="auto" w:sz="6" w:space="0"/>
              <w:right w:val="single" w:color="auto" w:sz="4" w:space="0"/>
            </w:tcBorders>
            <w:vAlign w:val="center"/>
          </w:tcPr>
          <w:p>
            <w:pPr>
              <w:spacing w:line="560" w:lineRule="atLeast"/>
              <w:ind w:firstLine="640" w:firstLineChars="200"/>
              <w:rPr>
                <w:rFonts w:ascii="仿宋" w:hAnsi="仿宋" w:eastAsia="仿宋"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88" w:type="dxa"/>
            <w:tcBorders>
              <w:top w:val="single" w:color="auto" w:sz="6" w:space="0"/>
              <w:left w:val="single" w:color="auto" w:sz="4" w:space="0"/>
              <w:bottom w:val="single" w:color="auto" w:sz="6" w:space="0"/>
              <w:right w:val="single" w:color="auto" w:sz="6" w:space="0"/>
            </w:tcBorders>
            <w:vAlign w:val="center"/>
          </w:tcPr>
          <w:p>
            <w:pPr>
              <w:spacing w:line="560" w:lineRule="atLeast"/>
              <w:ind w:firstLine="640" w:firstLineChars="200"/>
              <w:rPr>
                <w:rFonts w:ascii="仿宋" w:hAnsi="仿宋" w:eastAsia="仿宋" w:cs="Times New Roman"/>
                <w:color w:val="000000"/>
                <w:sz w:val="32"/>
                <w:szCs w:val="32"/>
              </w:rPr>
            </w:pPr>
          </w:p>
        </w:tc>
        <w:tc>
          <w:tcPr>
            <w:tcW w:w="2551" w:type="dxa"/>
            <w:tcBorders>
              <w:top w:val="single" w:color="auto" w:sz="6" w:space="0"/>
              <w:left w:val="single" w:color="auto" w:sz="6" w:space="0"/>
              <w:bottom w:val="single" w:color="auto" w:sz="6" w:space="0"/>
              <w:right w:val="single" w:color="auto" w:sz="4" w:space="0"/>
            </w:tcBorders>
            <w:vAlign w:val="center"/>
          </w:tcPr>
          <w:p>
            <w:pPr>
              <w:spacing w:line="560" w:lineRule="atLeast"/>
              <w:ind w:firstLine="640" w:firstLineChars="200"/>
              <w:rPr>
                <w:rFonts w:ascii="仿宋" w:hAnsi="仿宋" w:eastAsia="仿宋" w:cs="Times New Roman"/>
                <w:color w:val="000000"/>
                <w:sz w:val="32"/>
                <w:szCs w:val="32"/>
              </w:rPr>
            </w:pPr>
          </w:p>
        </w:tc>
        <w:tc>
          <w:tcPr>
            <w:tcW w:w="2410" w:type="dxa"/>
            <w:tcBorders>
              <w:top w:val="single" w:color="auto" w:sz="6" w:space="0"/>
              <w:left w:val="single" w:color="auto" w:sz="4" w:space="0"/>
              <w:bottom w:val="single" w:color="auto" w:sz="6" w:space="0"/>
              <w:right w:val="single" w:color="auto" w:sz="6" w:space="0"/>
            </w:tcBorders>
            <w:vAlign w:val="center"/>
          </w:tcPr>
          <w:p>
            <w:pPr>
              <w:spacing w:line="560" w:lineRule="atLeast"/>
              <w:ind w:firstLine="640" w:firstLineChars="200"/>
              <w:rPr>
                <w:rFonts w:ascii="仿宋" w:hAnsi="仿宋" w:eastAsia="仿宋" w:cs="Times New Roman"/>
                <w:color w:val="000000"/>
                <w:sz w:val="32"/>
                <w:szCs w:val="32"/>
              </w:rPr>
            </w:pPr>
          </w:p>
        </w:tc>
        <w:tc>
          <w:tcPr>
            <w:tcW w:w="1559" w:type="dxa"/>
            <w:tcBorders>
              <w:top w:val="single" w:color="auto" w:sz="6" w:space="0"/>
              <w:left w:val="single" w:color="auto" w:sz="6" w:space="0"/>
              <w:bottom w:val="single" w:color="auto" w:sz="6" w:space="0"/>
              <w:right w:val="single" w:color="auto" w:sz="6" w:space="0"/>
            </w:tcBorders>
            <w:vAlign w:val="center"/>
          </w:tcPr>
          <w:p>
            <w:pPr>
              <w:spacing w:line="560" w:lineRule="atLeast"/>
              <w:ind w:firstLine="640" w:firstLineChars="200"/>
              <w:rPr>
                <w:rFonts w:ascii="仿宋" w:hAnsi="仿宋" w:eastAsia="仿宋" w:cs="Times New Roman"/>
                <w:color w:val="000000"/>
                <w:sz w:val="32"/>
                <w:szCs w:val="32"/>
              </w:rPr>
            </w:pPr>
          </w:p>
        </w:tc>
        <w:tc>
          <w:tcPr>
            <w:tcW w:w="1701" w:type="dxa"/>
            <w:tcBorders>
              <w:top w:val="single" w:color="auto" w:sz="6" w:space="0"/>
              <w:left w:val="single" w:color="auto" w:sz="4" w:space="0"/>
              <w:bottom w:val="single" w:color="auto" w:sz="6" w:space="0"/>
              <w:right w:val="single" w:color="auto" w:sz="4" w:space="0"/>
            </w:tcBorders>
            <w:vAlign w:val="center"/>
          </w:tcPr>
          <w:p>
            <w:pPr>
              <w:spacing w:line="560" w:lineRule="atLeast"/>
              <w:ind w:firstLine="640" w:firstLineChars="200"/>
              <w:rPr>
                <w:rFonts w:ascii="仿宋" w:hAnsi="仿宋" w:eastAsia="仿宋" w:cs="Times New Roman"/>
                <w:color w:val="000000"/>
                <w:sz w:val="32"/>
                <w:szCs w:val="32"/>
              </w:rPr>
            </w:pPr>
          </w:p>
        </w:tc>
      </w:tr>
    </w:tbl>
    <w:p>
      <w:pPr>
        <w:spacing w:line="560" w:lineRule="atLeast"/>
        <w:ind w:firstLine="640" w:firstLineChars="200"/>
        <w:rPr>
          <w:rFonts w:ascii="仿宋" w:hAnsi="仿宋" w:eastAsia="仿宋" w:cs="Times New Roman"/>
          <w:color w:val="000000"/>
          <w:sz w:val="32"/>
          <w:szCs w:val="32"/>
        </w:rPr>
      </w:pPr>
    </w:p>
    <w:p>
      <w:pPr>
        <w:spacing w:line="560"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注：</w:t>
      </w:r>
      <w:r>
        <w:rPr>
          <w:rFonts w:hint="eastAsia" w:ascii="仿宋" w:hAnsi="仿宋" w:eastAsia="仿宋" w:cs="Times New Roman"/>
          <w:color w:val="000000"/>
          <w:sz w:val="32"/>
          <w:szCs w:val="32"/>
        </w:rPr>
        <w:t>投标人</w:t>
      </w:r>
      <w:r>
        <w:rPr>
          <w:rFonts w:ascii="仿宋" w:hAnsi="仿宋" w:eastAsia="仿宋" w:cs="Times New Roman"/>
          <w:color w:val="000000"/>
          <w:sz w:val="32"/>
          <w:szCs w:val="32"/>
        </w:rPr>
        <w:t>以上业绩需提供合同复印件。</w:t>
      </w:r>
    </w:p>
    <w:p>
      <w:pPr>
        <w:spacing w:line="560" w:lineRule="atLeast"/>
        <w:ind w:firstLine="640" w:firstLineChars="200"/>
        <w:rPr>
          <w:rFonts w:ascii="仿宋" w:hAnsi="仿宋" w:eastAsia="仿宋" w:cs="Times New Roman"/>
          <w:color w:val="000000"/>
          <w:sz w:val="32"/>
          <w:szCs w:val="32"/>
        </w:rPr>
      </w:pPr>
    </w:p>
    <w:p>
      <w:pPr>
        <w:spacing w:line="560"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 xml:space="preserve">          </w:t>
      </w:r>
      <w:r>
        <w:rPr>
          <w:rFonts w:hint="eastAsia" w:ascii="仿宋" w:hAnsi="仿宋" w:eastAsia="仿宋" w:cs="Times New Roman"/>
          <w:color w:val="000000"/>
          <w:sz w:val="32"/>
          <w:szCs w:val="32"/>
        </w:rPr>
        <w:t>投标人</w:t>
      </w:r>
      <w:r>
        <w:rPr>
          <w:rFonts w:ascii="仿宋" w:hAnsi="仿宋" w:eastAsia="仿宋" w:cs="Times New Roman"/>
          <w:color w:val="000000"/>
          <w:sz w:val="32"/>
          <w:szCs w:val="32"/>
        </w:rPr>
        <w:t>名称：               （盖章）</w:t>
      </w:r>
    </w:p>
    <w:p>
      <w:pPr>
        <w:spacing w:line="560" w:lineRule="atLeast"/>
        <w:ind w:firstLine="640" w:firstLineChars="200"/>
        <w:rPr>
          <w:rFonts w:ascii="仿宋" w:hAnsi="仿宋" w:eastAsia="仿宋" w:cs="Times New Roman"/>
          <w:color w:val="000000"/>
          <w:sz w:val="32"/>
          <w:szCs w:val="32"/>
        </w:rPr>
      </w:pPr>
    </w:p>
    <w:p>
      <w:pPr>
        <w:spacing w:line="560"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 xml:space="preserve">          法定代表人或授权代表（签字或盖章）：</w:t>
      </w:r>
    </w:p>
    <w:p>
      <w:pPr>
        <w:spacing w:line="560" w:lineRule="atLeast"/>
        <w:ind w:firstLine="640" w:firstLineChars="200"/>
        <w:rPr>
          <w:rFonts w:ascii="仿宋" w:hAnsi="仿宋" w:eastAsia="仿宋" w:cs="Times New Roman"/>
          <w:color w:val="000000"/>
          <w:sz w:val="32"/>
          <w:szCs w:val="32"/>
        </w:rPr>
      </w:pPr>
    </w:p>
    <w:p>
      <w:pPr>
        <w:spacing w:line="560"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 xml:space="preserve">            投标日期:      年    月    日</w:t>
      </w:r>
    </w:p>
    <w:p>
      <w:pPr>
        <w:pStyle w:val="3"/>
        <w:rPr>
          <w:rFonts w:ascii="仿宋" w:hAnsi="仿宋" w:eastAsia="仿宋" w:cs="Calibri"/>
          <w:kern w:val="0"/>
          <w:sz w:val="28"/>
          <w:szCs w:val="28"/>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ABC0D5"/>
    <w:multiLevelType w:val="singleLevel"/>
    <w:tmpl w:val="CDABC0D5"/>
    <w:lvl w:ilvl="0" w:tentative="0">
      <w:start w:val="1"/>
      <w:numFmt w:val="decimal"/>
      <w:suff w:val="nothing"/>
      <w:lvlText w:val="（%1）"/>
      <w:lvlJc w:val="left"/>
    </w:lvl>
  </w:abstractNum>
  <w:abstractNum w:abstractNumId="1">
    <w:nsid w:val="00000009"/>
    <w:multiLevelType w:val="multilevel"/>
    <w:tmpl w:val="00000009"/>
    <w:lvl w:ilvl="0" w:tentative="0">
      <w:start w:val="1"/>
      <w:numFmt w:val="decimal"/>
      <w:lvlText w:val="%1."/>
      <w:lvlJc w:val="left"/>
      <w:pPr>
        <w:tabs>
          <w:tab w:val="left" w:pos="420"/>
        </w:tabs>
        <w:ind w:left="420" w:hanging="420"/>
      </w:pPr>
      <w:rPr>
        <w:rFonts w:hint="default" w:ascii="Times New Roman" w:hAnsi="Times New Roman" w:eastAsia="宋体"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535DA37B"/>
    <w:multiLevelType w:val="singleLevel"/>
    <w:tmpl w:val="535DA37B"/>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JjMDc2NGVmMjc0NDMxODIzMjJiY2U3ZTdjMTk3ODUifQ=="/>
  </w:docVars>
  <w:rsids>
    <w:rsidRoot w:val="00B87713"/>
    <w:rsid w:val="00081A2B"/>
    <w:rsid w:val="00082199"/>
    <w:rsid w:val="0010722E"/>
    <w:rsid w:val="007F5C8A"/>
    <w:rsid w:val="00824191"/>
    <w:rsid w:val="00901BEE"/>
    <w:rsid w:val="00A06B74"/>
    <w:rsid w:val="00B87713"/>
    <w:rsid w:val="00BF00A1"/>
    <w:rsid w:val="00C909FF"/>
    <w:rsid w:val="00D745C2"/>
    <w:rsid w:val="00E57F07"/>
    <w:rsid w:val="00FB77B9"/>
    <w:rsid w:val="031642C2"/>
    <w:rsid w:val="0BE85566"/>
    <w:rsid w:val="1A2F741E"/>
    <w:rsid w:val="293D4E4D"/>
    <w:rsid w:val="304A60A2"/>
    <w:rsid w:val="3E2B612F"/>
    <w:rsid w:val="42792B0A"/>
    <w:rsid w:val="6B745438"/>
    <w:rsid w:val="6C7F08A6"/>
    <w:rsid w:val="6DF85F9D"/>
    <w:rsid w:val="7E17797B"/>
    <w:rsid w:val="7FFB6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keepNext/>
      <w:keepLines/>
      <w:spacing w:beforeLines="50" w:after="100" w:afterAutospacing="1"/>
      <w:outlineLvl w:val="0"/>
    </w:pPr>
    <w:rPr>
      <w:b/>
      <w:bCs/>
      <w:kern w:val="44"/>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next w:val="3"/>
    <w:qFormat/>
    <w:uiPriority w:val="0"/>
    <w:pPr>
      <w:snapToGrid w:val="0"/>
      <w:spacing w:line="579" w:lineRule="exact"/>
    </w:pPr>
    <w:rPr>
      <w:rFonts w:eastAsia="仿宋_GB2312"/>
      <w:sz w:val="32"/>
    </w:rPr>
  </w:style>
  <w:style w:type="paragraph" w:styleId="3">
    <w:name w:val="Body Text 2"/>
    <w:basedOn w:val="1"/>
    <w:qFormat/>
    <w:uiPriority w:val="0"/>
    <w:pPr>
      <w:widowControl/>
      <w:snapToGrid w:val="0"/>
      <w:spacing w:line="0" w:lineRule="atLeast"/>
      <w:jc w:val="left"/>
    </w:pPr>
    <w:rPr>
      <w:rFonts w:hAnsi="宋体" w:eastAsia="宋体"/>
      <w:color w:val="000000"/>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Hyperlink"/>
    <w:basedOn w:val="9"/>
    <w:semiHidden/>
    <w:unhideWhenUsed/>
    <w:uiPriority w:val="99"/>
    <w:rPr>
      <w:color w:val="0000FF"/>
      <w:u w:val="single"/>
    </w:rPr>
  </w:style>
  <w:style w:type="character" w:customStyle="1" w:styleId="11">
    <w:name w:val="item_views"/>
    <w:basedOn w:val="9"/>
    <w:uiPriority w:val="0"/>
  </w:style>
  <w:style w:type="character" w:customStyle="1" w:styleId="12">
    <w:name w:val="页眉 字符"/>
    <w:basedOn w:val="9"/>
    <w:link w:val="6"/>
    <w:qFormat/>
    <w:uiPriority w:val="99"/>
    <w:rPr>
      <w:sz w:val="18"/>
      <w:szCs w:val="18"/>
    </w:rPr>
  </w:style>
  <w:style w:type="character" w:customStyle="1" w:styleId="13">
    <w:name w:val="页脚 字符"/>
    <w:basedOn w:val="9"/>
    <w:link w:val="5"/>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851</Words>
  <Characters>4854</Characters>
  <Lines>40</Lines>
  <Paragraphs>11</Paragraphs>
  <TotalTime>39</TotalTime>
  <ScaleCrop>false</ScaleCrop>
  <LinksUpToDate>false</LinksUpToDate>
  <CharactersWithSpaces>5694</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2022-08-09T02:10:00Z</dcterms:created>
  <dc:creator>Windows 用户</dc:creator>
  <cp:lastModifiedBy>BOYZ</cp:lastModifiedBy>
  <dcterms:modified xsi:type="dcterms:W3CDTF">2022-11-11T07:44:04Z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44D1EE15136845D4B42FF72241E53975</vt:lpwstr>
  </property>
</Properties>
</file>